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9F764" w14:textId="7051F0D0" w:rsidR="007C273C" w:rsidRPr="0061735E" w:rsidRDefault="0061735E" w:rsidP="0061735E">
      <w:pPr>
        <w:spacing w:line="276" w:lineRule="auto"/>
        <w:jc w:val="center"/>
        <w:rPr>
          <w:rFonts w:ascii="Georgia" w:hAnsi="Georgia" w:cstheme="minorHAnsi"/>
          <w:lang w:val="en-US"/>
        </w:rPr>
      </w:pPr>
      <w:r w:rsidRPr="0061735E">
        <w:rPr>
          <w:rFonts w:ascii="Georgia" w:hAnsi="Georgia" w:cstheme="minorHAnsi"/>
          <w:lang w:val="en-US"/>
        </w:rPr>
        <w:t>WISER Research Seminar</w:t>
      </w:r>
    </w:p>
    <w:p w14:paraId="78F92C61" w14:textId="4882D754" w:rsidR="001D499F" w:rsidRDefault="009827A1" w:rsidP="00A80AEA">
      <w:pPr>
        <w:spacing w:line="276" w:lineRule="auto"/>
        <w:jc w:val="center"/>
        <w:rPr>
          <w:rFonts w:ascii="Georgia" w:hAnsi="Georgia" w:cstheme="minorHAnsi"/>
          <w:b/>
          <w:sz w:val="28"/>
          <w:szCs w:val="28"/>
          <w:lang w:val="en-US"/>
        </w:rPr>
      </w:pPr>
      <w:r>
        <w:rPr>
          <w:rFonts w:ascii="Georgia" w:hAnsi="Georgia" w:cstheme="minorHAnsi"/>
          <w:b/>
          <w:sz w:val="28"/>
          <w:szCs w:val="28"/>
          <w:lang w:val="en-US"/>
        </w:rPr>
        <w:t>On</w:t>
      </w:r>
      <w:r w:rsidR="00AC5A0B">
        <w:rPr>
          <w:rFonts w:ascii="Georgia" w:hAnsi="Georgia" w:cstheme="minorHAnsi"/>
          <w:b/>
          <w:sz w:val="28"/>
          <w:szCs w:val="28"/>
          <w:lang w:val="en-US"/>
        </w:rPr>
        <w:t xml:space="preserve"> th</w:t>
      </w:r>
      <w:r w:rsidR="007C273C" w:rsidRPr="00C02ADD">
        <w:rPr>
          <w:rFonts w:ascii="Georgia" w:hAnsi="Georgia" w:cstheme="minorHAnsi"/>
          <w:b/>
          <w:sz w:val="28"/>
          <w:szCs w:val="28"/>
          <w:lang w:val="en-US"/>
        </w:rPr>
        <w:t xml:space="preserve">e </w:t>
      </w:r>
      <w:r w:rsidR="00916E21" w:rsidRPr="00C02ADD">
        <w:rPr>
          <w:rFonts w:ascii="Georgia" w:hAnsi="Georgia" w:cstheme="minorHAnsi"/>
          <w:b/>
          <w:sz w:val="28"/>
          <w:szCs w:val="28"/>
          <w:lang w:val="en-US"/>
        </w:rPr>
        <w:t>Valu</w:t>
      </w:r>
      <w:r w:rsidR="00AC5559">
        <w:rPr>
          <w:rFonts w:ascii="Georgia" w:hAnsi="Georgia" w:cstheme="minorHAnsi"/>
          <w:b/>
          <w:sz w:val="28"/>
          <w:szCs w:val="28"/>
          <w:lang w:val="en-US"/>
        </w:rPr>
        <w:t>ation</w:t>
      </w:r>
      <w:bookmarkStart w:id="0" w:name="_GoBack"/>
      <w:bookmarkEnd w:id="0"/>
      <w:r w:rsidR="00851A43" w:rsidRPr="00C02ADD">
        <w:rPr>
          <w:rFonts w:ascii="Georgia" w:hAnsi="Georgia" w:cstheme="minorHAnsi"/>
          <w:b/>
          <w:sz w:val="28"/>
          <w:szCs w:val="28"/>
          <w:lang w:val="en-US"/>
        </w:rPr>
        <w:t xml:space="preserve"> of Art</w:t>
      </w:r>
      <w:r w:rsidR="00AC5559">
        <w:rPr>
          <w:rFonts w:ascii="Georgia" w:hAnsi="Georgia" w:cstheme="minorHAnsi"/>
          <w:b/>
          <w:sz w:val="28"/>
          <w:szCs w:val="28"/>
          <w:lang w:val="en-US"/>
        </w:rPr>
        <w:t>:</w:t>
      </w:r>
    </w:p>
    <w:p w14:paraId="4C54AE04" w14:textId="50B0A512" w:rsidR="007C273C" w:rsidRPr="00C02ADD" w:rsidRDefault="001D499F" w:rsidP="00A80AEA">
      <w:pPr>
        <w:spacing w:line="276" w:lineRule="auto"/>
        <w:jc w:val="center"/>
        <w:rPr>
          <w:rFonts w:ascii="Georgia" w:hAnsi="Georgia" w:cstheme="minorHAnsi"/>
          <w:b/>
          <w:sz w:val="28"/>
          <w:szCs w:val="28"/>
          <w:lang w:val="en-US"/>
        </w:rPr>
      </w:pPr>
      <w:proofErr w:type="gramStart"/>
      <w:r>
        <w:rPr>
          <w:rFonts w:ascii="Georgia" w:hAnsi="Georgia" w:cstheme="minorHAnsi"/>
          <w:b/>
          <w:sz w:val="28"/>
          <w:szCs w:val="28"/>
          <w:lang w:val="en-US"/>
        </w:rPr>
        <w:t>R</w:t>
      </w:r>
      <w:r w:rsidRPr="001D499F">
        <w:rPr>
          <w:rFonts w:ascii="Georgia" w:hAnsi="Georgia" w:cstheme="minorHAnsi"/>
          <w:b/>
          <w:sz w:val="28"/>
          <w:szCs w:val="28"/>
          <w:lang w:val="en-US"/>
        </w:rPr>
        <w:t>e-negotiating universal and particular repertoires of forms.</w:t>
      </w:r>
      <w:proofErr w:type="gramEnd"/>
    </w:p>
    <w:p w14:paraId="1C852BA3" w14:textId="77777777" w:rsidR="00C02ADD" w:rsidRDefault="00C02ADD" w:rsidP="00A80AEA">
      <w:pPr>
        <w:spacing w:line="276" w:lineRule="auto"/>
        <w:jc w:val="center"/>
        <w:rPr>
          <w:rFonts w:ascii="Georgia" w:hAnsi="Georgia" w:cstheme="minorHAnsi"/>
          <w:b/>
          <w:lang w:val="en-US"/>
        </w:rPr>
      </w:pPr>
    </w:p>
    <w:p w14:paraId="3161868B" w14:textId="77777777" w:rsidR="007C273C" w:rsidRPr="0061735E" w:rsidRDefault="007C273C" w:rsidP="00A80AEA">
      <w:pPr>
        <w:spacing w:line="276" w:lineRule="auto"/>
        <w:rPr>
          <w:rFonts w:ascii="Georgia" w:hAnsi="Georgia" w:cstheme="minorHAnsi"/>
          <w:lang w:val="en-US"/>
        </w:rPr>
      </w:pPr>
    </w:p>
    <w:p w14:paraId="6EFD4FC8" w14:textId="77777777" w:rsidR="0061735E" w:rsidRPr="0061735E" w:rsidRDefault="0061735E" w:rsidP="00A80AEA">
      <w:pPr>
        <w:spacing w:line="276" w:lineRule="auto"/>
        <w:rPr>
          <w:rFonts w:ascii="Georgia" w:hAnsi="Georgia" w:cstheme="minorHAnsi"/>
          <w:lang w:val="en-US"/>
        </w:rPr>
      </w:pPr>
    </w:p>
    <w:p w14:paraId="30CC7EFE" w14:textId="2FE30197" w:rsidR="0061735E" w:rsidRPr="0061735E" w:rsidRDefault="0061735E" w:rsidP="0061735E">
      <w:pPr>
        <w:spacing w:line="276" w:lineRule="auto"/>
        <w:jc w:val="both"/>
        <w:rPr>
          <w:rFonts w:ascii="Georgia" w:hAnsi="Georgia" w:cstheme="minorHAnsi"/>
          <w:lang w:val="en-US"/>
        </w:rPr>
      </w:pPr>
      <w:r w:rsidRPr="0061735E">
        <w:rPr>
          <w:rFonts w:ascii="Georgia" w:hAnsi="Georgia" w:cstheme="minorHAnsi"/>
          <w:lang w:val="en-US"/>
        </w:rPr>
        <w:t xml:space="preserve">The contemporary moment offers several dynamics to problematize the making of the value of art. On the one hand, the convergence of a globally networked world favors framings of artistic repertoires and forms that generate universally recognizable art grammars. On the other hand, this same mechanism engenders a new quest for distinction in its emphasis on the local </w:t>
      </w:r>
      <w:r>
        <w:rPr>
          <w:rFonts w:ascii="Georgia" w:hAnsi="Georgia" w:cstheme="minorHAnsi"/>
          <w:lang w:val="en-US"/>
        </w:rPr>
        <w:t xml:space="preserve">- </w:t>
      </w:r>
      <w:r w:rsidRPr="0061735E">
        <w:rPr>
          <w:rFonts w:ascii="Georgia" w:hAnsi="Georgia" w:cstheme="minorHAnsi"/>
          <w:lang w:val="en-US"/>
        </w:rPr>
        <w:t>or unique</w:t>
      </w:r>
      <w:r>
        <w:rPr>
          <w:rFonts w:ascii="Georgia" w:hAnsi="Georgia" w:cstheme="minorHAnsi"/>
          <w:lang w:val="en-US"/>
        </w:rPr>
        <w:t xml:space="preserve"> -</w:t>
      </w:r>
      <w:r w:rsidRPr="0061735E">
        <w:rPr>
          <w:rFonts w:ascii="Georgia" w:hAnsi="Georgia" w:cstheme="minorHAnsi"/>
          <w:lang w:val="en-US"/>
        </w:rPr>
        <w:t xml:space="preserve"> as a source of worth. Both movements play out in the resurgent quest for decolonization that challenges norms and standards, thereby re-negotiating the interplay between universal and particular repertoires of forms. </w:t>
      </w:r>
    </w:p>
    <w:p w14:paraId="30309AD6" w14:textId="77777777" w:rsidR="0061735E" w:rsidRPr="001D499F" w:rsidRDefault="0061735E" w:rsidP="0061735E">
      <w:pPr>
        <w:spacing w:line="276" w:lineRule="auto"/>
        <w:jc w:val="both"/>
        <w:rPr>
          <w:rFonts w:ascii="Georgia" w:hAnsi="Georgia" w:cstheme="minorHAnsi"/>
        </w:rPr>
      </w:pPr>
    </w:p>
    <w:p w14:paraId="441659F2" w14:textId="63A5C702" w:rsidR="00C02ADD" w:rsidRDefault="0061735E" w:rsidP="0061735E">
      <w:pPr>
        <w:spacing w:line="276" w:lineRule="auto"/>
        <w:jc w:val="both"/>
        <w:rPr>
          <w:rFonts w:ascii="Georgia" w:hAnsi="Georgia" w:cstheme="minorHAnsi"/>
          <w:lang w:val="en-US"/>
        </w:rPr>
      </w:pPr>
      <w:r w:rsidRPr="0061735E">
        <w:rPr>
          <w:rFonts w:ascii="Georgia" w:hAnsi="Georgia" w:cstheme="minorHAnsi"/>
          <w:lang w:val="en-GB"/>
        </w:rPr>
        <w:t xml:space="preserve">Attributing value to an object implies that this </w:t>
      </w:r>
      <w:r w:rsidR="00C02ADD">
        <w:rPr>
          <w:rFonts w:ascii="Georgia" w:hAnsi="Georgia" w:cstheme="minorHAnsi"/>
          <w:lang w:val="en-GB"/>
        </w:rPr>
        <w:t>‘</w:t>
      </w:r>
      <w:r w:rsidRPr="0061735E">
        <w:rPr>
          <w:rFonts w:ascii="Georgia" w:hAnsi="Georgia" w:cstheme="minorHAnsi"/>
          <w:lang w:val="en-GB"/>
        </w:rPr>
        <w:t>thing</w:t>
      </w:r>
      <w:r w:rsidR="00C02ADD">
        <w:rPr>
          <w:rFonts w:ascii="Georgia" w:hAnsi="Georgia" w:cstheme="minorHAnsi"/>
          <w:lang w:val="en-GB"/>
        </w:rPr>
        <w:t>’</w:t>
      </w:r>
      <w:r w:rsidRPr="0061735E">
        <w:rPr>
          <w:rFonts w:ascii="Georgia" w:hAnsi="Georgia" w:cstheme="minorHAnsi"/>
          <w:lang w:val="en-GB"/>
        </w:rPr>
        <w:t xml:space="preserve"> carries meaning and quality for a broader public, as opposed to it having worth for an individual alone. Worth-making denotes the collective framing and infrastructuring – the structural, narrative, normative and enactment work – that is required to generate the worth of something. Concerning art, this means that its value results from this collective framing action and a resulting art grammar that is legible to broader publics. Yet, at the same time, this value must index the distinct aesthetic quality of the artwork as its singular source that can translate into a monetarized market value. At the core of this translation process are the dialectics between matter (as affordance) and non-matter (as worth).</w:t>
      </w:r>
      <w:r w:rsidR="00C02ADD">
        <w:rPr>
          <w:rFonts w:ascii="Georgia" w:hAnsi="Georgia" w:cstheme="minorHAnsi"/>
          <w:lang w:val="en-GB"/>
        </w:rPr>
        <w:t xml:space="preserve"> </w:t>
      </w:r>
      <w:r w:rsidR="00A3205F" w:rsidRPr="0061735E">
        <w:rPr>
          <w:rFonts w:ascii="Georgia" w:hAnsi="Georgia" w:cstheme="minorHAnsi"/>
          <w:lang w:val="en-US"/>
        </w:rPr>
        <w:t xml:space="preserve">As part of this translation process, </w:t>
      </w:r>
      <w:r w:rsidR="001F4615" w:rsidRPr="0061735E">
        <w:rPr>
          <w:rFonts w:ascii="Georgia" w:hAnsi="Georgia" w:cstheme="minorHAnsi"/>
          <w:lang w:val="en-US"/>
        </w:rPr>
        <w:t>notions of</w:t>
      </w:r>
      <w:r w:rsidR="00013C8D" w:rsidRPr="0061735E">
        <w:rPr>
          <w:rFonts w:ascii="Georgia" w:hAnsi="Georgia" w:cstheme="minorHAnsi"/>
          <w:lang w:val="en-US"/>
        </w:rPr>
        <w:t xml:space="preserve"> origin</w:t>
      </w:r>
      <w:r w:rsidR="005E1CFA" w:rsidRPr="0061735E">
        <w:rPr>
          <w:rFonts w:ascii="Georgia" w:hAnsi="Georgia" w:cstheme="minorHAnsi"/>
          <w:lang w:val="en-US"/>
        </w:rPr>
        <w:t>s</w:t>
      </w:r>
      <w:r w:rsidR="00013C8D" w:rsidRPr="0061735E">
        <w:rPr>
          <w:rFonts w:ascii="Georgia" w:hAnsi="Georgia" w:cstheme="minorHAnsi"/>
          <w:lang w:val="en-US"/>
        </w:rPr>
        <w:t xml:space="preserve"> or roots are strategically deployed in artistic </w:t>
      </w:r>
      <w:r w:rsidR="001F4615" w:rsidRPr="0061735E">
        <w:rPr>
          <w:rFonts w:ascii="Georgia" w:hAnsi="Georgia" w:cstheme="minorHAnsi"/>
          <w:lang w:val="en-US"/>
        </w:rPr>
        <w:t>work and their valuation</w:t>
      </w:r>
      <w:r w:rsidR="00013C8D" w:rsidRPr="0061735E">
        <w:rPr>
          <w:rFonts w:ascii="Georgia" w:hAnsi="Georgia" w:cstheme="minorHAnsi"/>
          <w:lang w:val="en-US"/>
        </w:rPr>
        <w:t xml:space="preserve">. </w:t>
      </w:r>
    </w:p>
    <w:p w14:paraId="22E943C7" w14:textId="77777777" w:rsidR="00C02ADD" w:rsidRDefault="00C02ADD" w:rsidP="0061735E">
      <w:pPr>
        <w:spacing w:line="276" w:lineRule="auto"/>
        <w:jc w:val="both"/>
        <w:rPr>
          <w:rFonts w:ascii="Georgia" w:hAnsi="Georgia" w:cstheme="minorHAnsi"/>
          <w:lang w:val="en-US"/>
        </w:rPr>
      </w:pPr>
    </w:p>
    <w:p w14:paraId="5751A726" w14:textId="1026EA39" w:rsidR="00CD64F5" w:rsidRDefault="001F4615" w:rsidP="0061735E">
      <w:pPr>
        <w:spacing w:line="276" w:lineRule="auto"/>
        <w:jc w:val="both"/>
        <w:rPr>
          <w:rFonts w:ascii="Georgia" w:hAnsi="Georgia" w:cstheme="minorHAnsi"/>
          <w:lang w:val="en-US"/>
        </w:rPr>
      </w:pPr>
      <w:r w:rsidRPr="0061735E">
        <w:rPr>
          <w:rFonts w:ascii="Georgia" w:hAnsi="Georgia" w:cstheme="minorHAnsi"/>
          <w:lang w:val="en-US"/>
        </w:rPr>
        <w:t>Starting from th</w:t>
      </w:r>
      <w:r w:rsidR="00A3205F" w:rsidRPr="0061735E">
        <w:rPr>
          <w:rFonts w:ascii="Georgia" w:hAnsi="Georgia" w:cstheme="minorHAnsi"/>
          <w:lang w:val="en-US"/>
        </w:rPr>
        <w:t>e</w:t>
      </w:r>
      <w:r w:rsidRPr="0061735E">
        <w:rPr>
          <w:rFonts w:ascii="Georgia" w:hAnsi="Georgia" w:cstheme="minorHAnsi"/>
          <w:lang w:val="en-US"/>
        </w:rPr>
        <w:t>s</w:t>
      </w:r>
      <w:r w:rsidR="00A3205F" w:rsidRPr="0061735E">
        <w:rPr>
          <w:rFonts w:ascii="Georgia" w:hAnsi="Georgia" w:cstheme="minorHAnsi"/>
          <w:lang w:val="en-US"/>
        </w:rPr>
        <w:t>e</w:t>
      </w:r>
      <w:r w:rsidRPr="0061735E">
        <w:rPr>
          <w:rFonts w:ascii="Georgia" w:hAnsi="Georgia" w:cstheme="minorHAnsi"/>
          <w:lang w:val="en-US"/>
        </w:rPr>
        <w:t xml:space="preserve"> tension</w:t>
      </w:r>
      <w:r w:rsidR="00A3205F" w:rsidRPr="0061735E">
        <w:rPr>
          <w:rFonts w:ascii="Georgia" w:hAnsi="Georgia" w:cstheme="minorHAnsi"/>
          <w:lang w:val="en-US"/>
        </w:rPr>
        <w:t>s</w:t>
      </w:r>
      <w:r w:rsidRPr="0061735E">
        <w:rPr>
          <w:rFonts w:ascii="Georgia" w:hAnsi="Georgia" w:cstheme="minorHAnsi"/>
          <w:lang w:val="en-US"/>
        </w:rPr>
        <w:t>,</w:t>
      </w:r>
      <w:r w:rsidR="00C02ADD">
        <w:rPr>
          <w:rFonts w:ascii="Georgia" w:hAnsi="Georgia" w:cstheme="minorHAnsi"/>
          <w:lang w:val="en-US"/>
        </w:rPr>
        <w:t xml:space="preserve"> this research seminar will</w:t>
      </w:r>
      <w:r w:rsidR="00C02ADD" w:rsidRPr="0061735E">
        <w:rPr>
          <w:rFonts w:ascii="Georgia" w:hAnsi="Georgia" w:cstheme="minorHAnsi"/>
          <w:lang w:val="en-US"/>
        </w:rPr>
        <w:t xml:space="preserve"> inquire into current negotiations over the value of art in the making through debates about contemporary art that is already global and universally accessible. </w:t>
      </w:r>
      <w:r w:rsidR="00C02ADD">
        <w:rPr>
          <w:rFonts w:ascii="Georgia" w:hAnsi="Georgia" w:cstheme="minorHAnsi"/>
          <w:lang w:val="en-US"/>
        </w:rPr>
        <w:t xml:space="preserve">Key to </w:t>
      </w:r>
      <w:r w:rsidR="00ED7233">
        <w:rPr>
          <w:rFonts w:ascii="Georgia" w:hAnsi="Georgia" w:cstheme="minorHAnsi"/>
          <w:lang w:val="en-US"/>
        </w:rPr>
        <w:t xml:space="preserve">this </w:t>
      </w:r>
      <w:r w:rsidR="00C02ADD">
        <w:rPr>
          <w:rFonts w:ascii="Georgia" w:hAnsi="Georgia" w:cstheme="minorHAnsi"/>
          <w:lang w:val="en-US"/>
        </w:rPr>
        <w:t xml:space="preserve">endeavor is </w:t>
      </w:r>
      <w:r w:rsidR="0061735E" w:rsidRPr="0061735E">
        <w:rPr>
          <w:rFonts w:ascii="Georgia" w:hAnsi="Georgia" w:cstheme="minorHAnsi"/>
          <w:lang w:val="en-US"/>
        </w:rPr>
        <w:t xml:space="preserve">the concept of “art from </w:t>
      </w:r>
      <w:r w:rsidR="00CD64F5" w:rsidRPr="0061735E">
        <w:rPr>
          <w:rFonts w:ascii="Georgia" w:hAnsi="Georgia" w:cstheme="minorHAnsi"/>
          <w:lang w:val="en-US"/>
        </w:rPr>
        <w:t>overseas”</w:t>
      </w:r>
      <w:r w:rsidR="0061735E" w:rsidRPr="0061735E">
        <w:rPr>
          <w:rFonts w:ascii="Georgia" w:hAnsi="Georgia" w:cstheme="minorHAnsi"/>
          <w:lang w:val="en-US"/>
        </w:rPr>
        <w:t xml:space="preserve">, </w:t>
      </w:r>
      <w:r w:rsidR="00CD64F5" w:rsidRPr="0061735E">
        <w:rPr>
          <w:rFonts w:ascii="Georgia" w:hAnsi="Georgia" w:cstheme="minorHAnsi"/>
          <w:lang w:val="en-US"/>
        </w:rPr>
        <w:t xml:space="preserve">an </w:t>
      </w:r>
      <w:r w:rsidR="0061735E" w:rsidRPr="0061735E">
        <w:rPr>
          <w:rFonts w:ascii="Georgia" w:hAnsi="Georgia" w:cstheme="minorHAnsi"/>
          <w:lang w:val="en-US"/>
        </w:rPr>
        <w:t xml:space="preserve">avowedly </w:t>
      </w:r>
      <w:r w:rsidR="00CD64F5" w:rsidRPr="0061735E">
        <w:rPr>
          <w:rFonts w:ascii="Georgia" w:hAnsi="Georgia" w:cstheme="minorHAnsi"/>
          <w:lang w:val="en-US"/>
        </w:rPr>
        <w:t xml:space="preserve">outdated category </w:t>
      </w:r>
      <w:r w:rsidR="00886170" w:rsidRPr="0061735E">
        <w:rPr>
          <w:rFonts w:ascii="Georgia" w:hAnsi="Georgia" w:cstheme="minorHAnsi"/>
          <w:lang w:val="en-US"/>
        </w:rPr>
        <w:t xml:space="preserve">dating from </w:t>
      </w:r>
      <w:r w:rsidR="00CD64F5" w:rsidRPr="0061735E">
        <w:rPr>
          <w:rFonts w:ascii="Georgia" w:hAnsi="Georgia" w:cstheme="minorHAnsi"/>
          <w:lang w:val="en-US"/>
        </w:rPr>
        <w:t xml:space="preserve">the </w:t>
      </w:r>
      <w:r w:rsidR="00886170" w:rsidRPr="0061735E">
        <w:rPr>
          <w:rFonts w:ascii="Georgia" w:hAnsi="Georgia" w:cstheme="minorHAnsi"/>
          <w:lang w:val="en-US"/>
        </w:rPr>
        <w:t xml:space="preserve">period </w:t>
      </w:r>
      <w:r w:rsidR="00CD64F5" w:rsidRPr="0061735E">
        <w:rPr>
          <w:rFonts w:ascii="Georgia" w:hAnsi="Georgia" w:cstheme="minorHAnsi"/>
          <w:lang w:val="en-US"/>
        </w:rPr>
        <w:t xml:space="preserve">of </w:t>
      </w:r>
      <w:r w:rsidR="00886170" w:rsidRPr="0061735E">
        <w:rPr>
          <w:rFonts w:ascii="Georgia" w:hAnsi="Georgia" w:cstheme="minorHAnsi"/>
          <w:lang w:val="en-US"/>
        </w:rPr>
        <w:t xml:space="preserve">European </w:t>
      </w:r>
      <w:r w:rsidR="00CD64F5" w:rsidRPr="0061735E">
        <w:rPr>
          <w:rFonts w:ascii="Georgia" w:hAnsi="Georgia" w:cstheme="minorHAnsi"/>
          <w:lang w:val="en-US"/>
        </w:rPr>
        <w:t xml:space="preserve">colonialism </w:t>
      </w:r>
      <w:r w:rsidR="00886170" w:rsidRPr="0061735E">
        <w:rPr>
          <w:rFonts w:ascii="Georgia" w:hAnsi="Georgia" w:cstheme="minorHAnsi"/>
          <w:lang w:val="en-US"/>
        </w:rPr>
        <w:t xml:space="preserve">from </w:t>
      </w:r>
      <w:r w:rsidR="00CD64F5" w:rsidRPr="0061735E">
        <w:rPr>
          <w:rFonts w:ascii="Georgia" w:hAnsi="Georgia" w:cstheme="minorHAnsi"/>
          <w:lang w:val="en-US"/>
        </w:rPr>
        <w:t>the 16</w:t>
      </w:r>
      <w:r w:rsidR="00CD64F5" w:rsidRPr="0061735E">
        <w:rPr>
          <w:rFonts w:ascii="Georgia" w:hAnsi="Georgia" w:cstheme="minorHAnsi"/>
          <w:vertAlign w:val="superscript"/>
          <w:lang w:val="en-US"/>
        </w:rPr>
        <w:t>th</w:t>
      </w:r>
      <w:r w:rsidR="00CD64F5" w:rsidRPr="0061735E">
        <w:rPr>
          <w:rFonts w:ascii="Georgia" w:hAnsi="Georgia" w:cstheme="minorHAnsi"/>
          <w:lang w:val="en-US"/>
        </w:rPr>
        <w:t xml:space="preserve"> </w:t>
      </w:r>
      <w:r w:rsidR="00886170" w:rsidRPr="0061735E">
        <w:rPr>
          <w:rFonts w:ascii="Georgia" w:hAnsi="Georgia" w:cstheme="minorHAnsi"/>
          <w:lang w:val="en-US"/>
        </w:rPr>
        <w:t xml:space="preserve">to </w:t>
      </w:r>
      <w:r w:rsidR="00CD64F5" w:rsidRPr="0061735E">
        <w:rPr>
          <w:rFonts w:ascii="Georgia" w:hAnsi="Georgia" w:cstheme="minorHAnsi"/>
          <w:lang w:val="en-US"/>
        </w:rPr>
        <w:t>20</w:t>
      </w:r>
      <w:r w:rsidR="00CD64F5" w:rsidRPr="0061735E">
        <w:rPr>
          <w:rFonts w:ascii="Georgia" w:hAnsi="Georgia" w:cstheme="minorHAnsi"/>
          <w:vertAlign w:val="superscript"/>
          <w:lang w:val="en-US"/>
        </w:rPr>
        <w:t>th</w:t>
      </w:r>
      <w:r w:rsidR="00CD64F5" w:rsidRPr="0061735E">
        <w:rPr>
          <w:rFonts w:ascii="Georgia" w:hAnsi="Georgia" w:cstheme="minorHAnsi"/>
          <w:lang w:val="en-US"/>
        </w:rPr>
        <w:t xml:space="preserve"> centur</w:t>
      </w:r>
      <w:r w:rsidR="00886170" w:rsidRPr="0061735E">
        <w:rPr>
          <w:rFonts w:ascii="Georgia" w:hAnsi="Georgia" w:cstheme="minorHAnsi"/>
          <w:lang w:val="en-US"/>
        </w:rPr>
        <w:t>ies</w:t>
      </w:r>
      <w:r w:rsidR="00C75894" w:rsidRPr="0061735E">
        <w:rPr>
          <w:rFonts w:ascii="Georgia" w:hAnsi="Georgia" w:cstheme="minorHAnsi"/>
          <w:lang w:val="en-US"/>
        </w:rPr>
        <w:t xml:space="preserve"> </w:t>
      </w:r>
      <w:r w:rsidR="00886170" w:rsidRPr="0061735E">
        <w:rPr>
          <w:rFonts w:ascii="Georgia" w:hAnsi="Georgia" w:cstheme="minorHAnsi"/>
          <w:lang w:val="en-US"/>
        </w:rPr>
        <w:t>referring to that which was not European</w:t>
      </w:r>
      <w:r w:rsidR="00C02ADD">
        <w:rPr>
          <w:rFonts w:ascii="Georgia" w:hAnsi="Georgia" w:cstheme="minorHAnsi"/>
          <w:lang w:val="en-US"/>
        </w:rPr>
        <w:t xml:space="preserve">. A </w:t>
      </w:r>
      <w:r w:rsidR="00ED7233">
        <w:rPr>
          <w:rFonts w:ascii="Georgia" w:hAnsi="Georgia" w:cstheme="minorHAnsi"/>
          <w:lang w:val="en-US"/>
        </w:rPr>
        <w:t xml:space="preserve">different </w:t>
      </w:r>
      <w:r w:rsidR="00C02ADD">
        <w:rPr>
          <w:rFonts w:ascii="Georgia" w:hAnsi="Georgia" w:cstheme="minorHAnsi"/>
          <w:lang w:val="en-US"/>
        </w:rPr>
        <w:t xml:space="preserve">conceptual and </w:t>
      </w:r>
      <w:r w:rsidR="00CD64F5" w:rsidRPr="0061735E">
        <w:rPr>
          <w:rFonts w:ascii="Georgia" w:hAnsi="Georgia" w:cstheme="minorHAnsi"/>
          <w:lang w:val="en-US"/>
        </w:rPr>
        <w:t>political connotation</w:t>
      </w:r>
      <w:r w:rsidR="00886170" w:rsidRPr="0061735E">
        <w:rPr>
          <w:rFonts w:ascii="Georgia" w:hAnsi="Georgia" w:cstheme="minorHAnsi"/>
          <w:lang w:val="en-US"/>
        </w:rPr>
        <w:t xml:space="preserve"> </w:t>
      </w:r>
      <w:r w:rsidR="00C02ADD">
        <w:rPr>
          <w:rFonts w:ascii="Georgia" w:hAnsi="Georgia" w:cstheme="minorHAnsi"/>
          <w:lang w:val="en-US"/>
        </w:rPr>
        <w:t xml:space="preserve">will be given </w:t>
      </w:r>
      <w:r w:rsidR="00886170" w:rsidRPr="0061735E">
        <w:rPr>
          <w:rFonts w:ascii="Georgia" w:hAnsi="Georgia" w:cstheme="minorHAnsi"/>
          <w:lang w:val="en-US"/>
        </w:rPr>
        <w:t>to the term</w:t>
      </w:r>
      <w:r w:rsidR="00CD64F5" w:rsidRPr="0061735E">
        <w:rPr>
          <w:rFonts w:ascii="Georgia" w:hAnsi="Georgia" w:cstheme="minorHAnsi"/>
          <w:lang w:val="en-US"/>
        </w:rPr>
        <w:t>: Europe</w:t>
      </w:r>
      <w:r w:rsidR="00886170" w:rsidRPr="0061735E">
        <w:rPr>
          <w:rFonts w:ascii="Georgia" w:hAnsi="Georgia" w:cstheme="minorHAnsi"/>
          <w:lang w:val="en-US"/>
        </w:rPr>
        <w:t>, too,</w:t>
      </w:r>
      <w:r w:rsidR="00CD64F5" w:rsidRPr="0061735E">
        <w:rPr>
          <w:rFonts w:ascii="Georgia" w:hAnsi="Georgia" w:cstheme="minorHAnsi"/>
          <w:lang w:val="en-US"/>
        </w:rPr>
        <w:t xml:space="preserve"> is “overseas” </w:t>
      </w:r>
      <w:r w:rsidR="00C75894" w:rsidRPr="0061735E">
        <w:rPr>
          <w:rFonts w:ascii="Georgia" w:hAnsi="Georgia" w:cstheme="minorHAnsi"/>
          <w:lang w:val="en-US"/>
        </w:rPr>
        <w:t xml:space="preserve">as </w:t>
      </w:r>
      <w:r w:rsidR="00326F37" w:rsidRPr="0061735E">
        <w:rPr>
          <w:rFonts w:ascii="Georgia" w:hAnsi="Georgia" w:cstheme="minorHAnsi"/>
          <w:lang w:val="en-US"/>
        </w:rPr>
        <w:t xml:space="preserve">seen </w:t>
      </w:r>
      <w:r w:rsidR="00CD64F5" w:rsidRPr="0061735E">
        <w:rPr>
          <w:rFonts w:ascii="Georgia" w:hAnsi="Georgia" w:cstheme="minorHAnsi"/>
          <w:lang w:val="en-US"/>
        </w:rPr>
        <w:t>from America, Africa and Australia, and in some sense</w:t>
      </w:r>
      <w:r w:rsidR="00886170" w:rsidRPr="0061735E">
        <w:rPr>
          <w:rFonts w:ascii="Georgia" w:hAnsi="Georgia" w:cstheme="minorHAnsi"/>
          <w:lang w:val="en-US"/>
        </w:rPr>
        <w:t>,</w:t>
      </w:r>
      <w:r w:rsidR="00CD64F5" w:rsidRPr="0061735E">
        <w:rPr>
          <w:rFonts w:ascii="Georgia" w:hAnsi="Georgia" w:cstheme="minorHAnsi"/>
          <w:lang w:val="en-US"/>
        </w:rPr>
        <w:t xml:space="preserve"> also from Asia. Art from Europe in Latin America</w:t>
      </w:r>
      <w:r w:rsidR="0061735E" w:rsidRPr="0061735E">
        <w:rPr>
          <w:rFonts w:ascii="Georgia" w:hAnsi="Georgia" w:cstheme="minorHAnsi"/>
          <w:lang w:val="en-US"/>
        </w:rPr>
        <w:t xml:space="preserve"> or in Africa </w:t>
      </w:r>
      <w:r w:rsidR="00CD64F5" w:rsidRPr="0061735E">
        <w:rPr>
          <w:rFonts w:ascii="Georgia" w:hAnsi="Georgia" w:cstheme="minorHAnsi"/>
          <w:lang w:val="en-US"/>
        </w:rPr>
        <w:t xml:space="preserve">is </w:t>
      </w:r>
      <w:r w:rsidR="0061735E" w:rsidRPr="0061735E">
        <w:rPr>
          <w:rFonts w:ascii="Georgia" w:hAnsi="Georgia" w:cstheme="minorHAnsi"/>
          <w:lang w:val="en-US"/>
        </w:rPr>
        <w:t>‘</w:t>
      </w:r>
      <w:r w:rsidR="00CD64F5" w:rsidRPr="0061735E">
        <w:rPr>
          <w:rFonts w:ascii="Georgia" w:hAnsi="Georgia" w:cstheme="minorHAnsi"/>
          <w:lang w:val="en-US"/>
        </w:rPr>
        <w:t>art from overseas</w:t>
      </w:r>
      <w:r w:rsidR="0061735E" w:rsidRPr="0061735E">
        <w:rPr>
          <w:rFonts w:ascii="Georgia" w:hAnsi="Georgia" w:cstheme="minorHAnsi"/>
          <w:lang w:val="en-US"/>
        </w:rPr>
        <w:t>’</w:t>
      </w:r>
      <w:r w:rsidR="00CD64F5" w:rsidRPr="0061735E">
        <w:rPr>
          <w:rFonts w:ascii="Georgia" w:hAnsi="Georgia" w:cstheme="minorHAnsi"/>
          <w:lang w:val="en-US"/>
        </w:rPr>
        <w:t xml:space="preserve"> and vice versa. With this vocabulary</w:t>
      </w:r>
      <w:r w:rsidR="00713874" w:rsidRPr="0061735E">
        <w:rPr>
          <w:rFonts w:ascii="Georgia" w:hAnsi="Georgia" w:cstheme="minorHAnsi"/>
          <w:lang w:val="en-US"/>
        </w:rPr>
        <w:t>,</w:t>
      </w:r>
      <w:r w:rsidR="00CD64F5" w:rsidRPr="0061735E">
        <w:rPr>
          <w:rFonts w:ascii="Georgia" w:hAnsi="Georgia" w:cstheme="minorHAnsi"/>
          <w:lang w:val="en-US"/>
        </w:rPr>
        <w:t xml:space="preserve"> we intentionally want to undermine the binar</w:t>
      </w:r>
      <w:r w:rsidR="00B2689E" w:rsidRPr="0061735E">
        <w:rPr>
          <w:rFonts w:ascii="Georgia" w:hAnsi="Georgia" w:cstheme="minorHAnsi"/>
          <w:lang w:val="en-US"/>
        </w:rPr>
        <w:t xml:space="preserve">ies </w:t>
      </w:r>
      <w:r w:rsidR="00CD64F5" w:rsidRPr="0061735E">
        <w:rPr>
          <w:rFonts w:ascii="Georgia" w:hAnsi="Georgia" w:cstheme="minorHAnsi"/>
          <w:lang w:val="en-US"/>
        </w:rPr>
        <w:t>implicated in Wester</w:t>
      </w:r>
      <w:r w:rsidR="000174A0" w:rsidRPr="0061735E">
        <w:rPr>
          <w:rFonts w:ascii="Georgia" w:hAnsi="Georgia" w:cstheme="minorHAnsi"/>
          <w:lang w:val="en-US"/>
        </w:rPr>
        <w:t>n</w:t>
      </w:r>
      <w:r w:rsidR="00CD64F5" w:rsidRPr="0061735E">
        <w:rPr>
          <w:rFonts w:ascii="Georgia" w:hAnsi="Georgia" w:cstheme="minorHAnsi"/>
          <w:lang w:val="en-US"/>
        </w:rPr>
        <w:t xml:space="preserve"> </w:t>
      </w:r>
      <w:r w:rsidR="00CD64F5" w:rsidRPr="0061735E">
        <w:rPr>
          <w:rFonts w:ascii="Georgia" w:hAnsi="Georgia" w:cstheme="minorHAnsi"/>
          <w:i/>
          <w:lang w:val="en-US"/>
        </w:rPr>
        <w:t>vs.</w:t>
      </w:r>
      <w:r w:rsidR="00CD64F5" w:rsidRPr="0061735E">
        <w:rPr>
          <w:rFonts w:ascii="Georgia" w:hAnsi="Georgia" w:cstheme="minorHAnsi"/>
          <w:lang w:val="en-US"/>
        </w:rPr>
        <w:t xml:space="preserve"> Non-Western art and in </w:t>
      </w:r>
      <w:r w:rsidR="00886170" w:rsidRPr="0061735E">
        <w:rPr>
          <w:rFonts w:ascii="Georgia" w:hAnsi="Georgia" w:cstheme="minorHAnsi"/>
          <w:lang w:val="en-US"/>
        </w:rPr>
        <w:t xml:space="preserve">the </w:t>
      </w:r>
      <w:r w:rsidR="00CD64F5" w:rsidRPr="0061735E">
        <w:rPr>
          <w:rFonts w:ascii="Georgia" w:hAnsi="Georgia" w:cstheme="minorHAnsi"/>
          <w:lang w:val="en-US"/>
        </w:rPr>
        <w:t xml:space="preserve">Global North </w:t>
      </w:r>
      <w:r w:rsidR="00CD64F5" w:rsidRPr="0061735E">
        <w:rPr>
          <w:rFonts w:ascii="Georgia" w:hAnsi="Georgia" w:cstheme="minorHAnsi"/>
          <w:i/>
          <w:lang w:val="en-US"/>
        </w:rPr>
        <w:t>vs.</w:t>
      </w:r>
      <w:r w:rsidR="00CD64F5" w:rsidRPr="0061735E">
        <w:rPr>
          <w:rFonts w:ascii="Georgia" w:hAnsi="Georgia" w:cstheme="minorHAnsi"/>
          <w:lang w:val="en-US"/>
        </w:rPr>
        <w:t xml:space="preserve"> Global South. </w:t>
      </w:r>
    </w:p>
    <w:p w14:paraId="13D45F5E" w14:textId="77777777" w:rsidR="001C4EBC" w:rsidRDefault="001C4EBC" w:rsidP="0061735E">
      <w:pPr>
        <w:spacing w:line="276" w:lineRule="auto"/>
        <w:jc w:val="both"/>
        <w:rPr>
          <w:rFonts w:ascii="Georgia" w:hAnsi="Georgia" w:cstheme="minorHAnsi"/>
          <w:lang w:val="en-US"/>
        </w:rPr>
      </w:pPr>
    </w:p>
    <w:p w14:paraId="474C2F70" w14:textId="77777777" w:rsidR="00C02ADD" w:rsidRDefault="00C02ADD" w:rsidP="0061735E">
      <w:pPr>
        <w:spacing w:line="276" w:lineRule="auto"/>
        <w:jc w:val="both"/>
        <w:rPr>
          <w:rFonts w:ascii="Georgia" w:hAnsi="Georgia" w:cstheme="minorHAnsi"/>
          <w:lang w:val="en-US"/>
        </w:rPr>
      </w:pPr>
    </w:p>
    <w:p w14:paraId="50C4C7CF" w14:textId="2821AC32" w:rsidR="00C02ADD" w:rsidRPr="00C02ADD" w:rsidRDefault="00C02ADD" w:rsidP="0061735E">
      <w:pPr>
        <w:spacing w:line="276" w:lineRule="auto"/>
        <w:jc w:val="both"/>
        <w:rPr>
          <w:rFonts w:ascii="Georgia" w:hAnsi="Georgia" w:cstheme="minorHAnsi"/>
          <w:b/>
          <w:lang w:val="en-US"/>
        </w:rPr>
      </w:pPr>
      <w:r w:rsidRPr="00C02ADD">
        <w:rPr>
          <w:rFonts w:ascii="Georgia" w:hAnsi="Georgia" w:cstheme="minorHAnsi"/>
          <w:b/>
          <w:lang w:val="en-US"/>
        </w:rPr>
        <w:t>SCHEDULE</w:t>
      </w:r>
    </w:p>
    <w:p w14:paraId="28322E29" w14:textId="77777777" w:rsidR="00C02ADD" w:rsidRDefault="00C02ADD" w:rsidP="0061735E">
      <w:pPr>
        <w:spacing w:line="276" w:lineRule="auto"/>
        <w:jc w:val="both"/>
        <w:rPr>
          <w:rFonts w:ascii="Georgia" w:hAnsi="Georgia" w:cstheme="minorHAnsi"/>
          <w:lang w:val="en-US"/>
        </w:rPr>
      </w:pPr>
    </w:p>
    <w:p w14:paraId="2ED7B0B7" w14:textId="1570981F" w:rsidR="00C02ADD" w:rsidRDefault="00C02ADD" w:rsidP="0061735E">
      <w:pPr>
        <w:spacing w:line="276" w:lineRule="auto"/>
        <w:jc w:val="both"/>
        <w:rPr>
          <w:rFonts w:ascii="Georgia" w:hAnsi="Georgia" w:cstheme="minorHAnsi"/>
          <w:lang w:val="en-US"/>
        </w:rPr>
      </w:pPr>
      <w:r>
        <w:rPr>
          <w:rFonts w:ascii="Georgia" w:hAnsi="Georgia" w:cstheme="minorHAnsi"/>
          <w:lang w:val="en-US"/>
        </w:rPr>
        <w:t>The Seminar will meet at WISER Seminar Room, 6</w:t>
      </w:r>
      <w:r w:rsidRPr="00C02ADD">
        <w:rPr>
          <w:rFonts w:ascii="Georgia" w:hAnsi="Georgia" w:cstheme="minorHAnsi"/>
          <w:vertAlign w:val="superscript"/>
          <w:lang w:val="en-US"/>
        </w:rPr>
        <w:t>th</w:t>
      </w:r>
      <w:r>
        <w:rPr>
          <w:rFonts w:ascii="Georgia" w:hAnsi="Georgia" w:cstheme="minorHAnsi"/>
          <w:lang w:val="en-US"/>
        </w:rPr>
        <w:t xml:space="preserve"> Floor Richard Ward Building</w:t>
      </w:r>
    </w:p>
    <w:p w14:paraId="1B888BB8" w14:textId="119A84B6" w:rsidR="00C02ADD" w:rsidRPr="001C4EBC" w:rsidRDefault="00C02ADD" w:rsidP="0061735E">
      <w:pPr>
        <w:spacing w:line="276" w:lineRule="auto"/>
        <w:jc w:val="both"/>
        <w:rPr>
          <w:rFonts w:ascii="Georgia" w:hAnsi="Georgia" w:cstheme="minorHAnsi"/>
          <w:i/>
          <w:lang w:val="en-US"/>
        </w:rPr>
      </w:pPr>
      <w:r w:rsidRPr="001C4EBC">
        <w:rPr>
          <w:rFonts w:ascii="Georgia" w:hAnsi="Georgia" w:cstheme="minorHAnsi"/>
          <w:i/>
          <w:lang w:val="en-US"/>
        </w:rPr>
        <w:t>From 3:00pm to 5:00 pm on:</w:t>
      </w:r>
      <w:r w:rsidR="001C4EBC" w:rsidRPr="001C4EBC">
        <w:rPr>
          <w:rFonts w:ascii="Georgia" w:hAnsi="Georgia" w:cstheme="minorHAnsi"/>
          <w:i/>
          <w:lang w:val="en-US"/>
        </w:rPr>
        <w:t xml:space="preserve"> 11 March, 1 April, 17</w:t>
      </w:r>
      <w:r w:rsidR="00F058D9" w:rsidRPr="001C4EBC">
        <w:rPr>
          <w:rFonts w:ascii="Georgia" w:hAnsi="Georgia" w:cstheme="minorHAnsi"/>
          <w:i/>
          <w:lang w:val="en-US"/>
        </w:rPr>
        <w:t xml:space="preserve"> April 2020. </w:t>
      </w:r>
    </w:p>
    <w:p w14:paraId="31620550" w14:textId="77777777" w:rsidR="00C02ADD" w:rsidRDefault="00C02ADD" w:rsidP="0061735E">
      <w:pPr>
        <w:spacing w:line="276" w:lineRule="auto"/>
        <w:jc w:val="both"/>
        <w:rPr>
          <w:rFonts w:ascii="Georgia" w:hAnsi="Georgia" w:cstheme="minorHAnsi"/>
          <w:lang w:val="en-US"/>
        </w:rPr>
      </w:pPr>
    </w:p>
    <w:p w14:paraId="18729B51" w14:textId="77777777" w:rsidR="00C02ADD" w:rsidRDefault="00C02ADD" w:rsidP="0061735E">
      <w:pPr>
        <w:spacing w:line="276" w:lineRule="auto"/>
        <w:jc w:val="both"/>
        <w:rPr>
          <w:rFonts w:ascii="Georgia" w:hAnsi="Georgia" w:cstheme="minorHAnsi"/>
          <w:lang w:val="en-US"/>
        </w:rPr>
      </w:pPr>
    </w:p>
    <w:p w14:paraId="7F162646" w14:textId="77777777" w:rsidR="00C02ADD" w:rsidRDefault="00C02ADD" w:rsidP="0061735E">
      <w:pPr>
        <w:spacing w:line="276" w:lineRule="auto"/>
        <w:jc w:val="both"/>
        <w:rPr>
          <w:rFonts w:ascii="Georgia" w:hAnsi="Georgia" w:cstheme="minorHAnsi"/>
          <w:lang w:val="en-US"/>
        </w:rPr>
      </w:pPr>
    </w:p>
    <w:p w14:paraId="6985706D" w14:textId="44225422" w:rsidR="00C02ADD" w:rsidRDefault="00C02ADD" w:rsidP="0061735E">
      <w:pPr>
        <w:spacing w:line="276" w:lineRule="auto"/>
        <w:jc w:val="both"/>
        <w:rPr>
          <w:rFonts w:ascii="Georgia" w:hAnsi="Georgia" w:cstheme="minorHAnsi"/>
          <w:lang w:val="en-GB"/>
        </w:rPr>
      </w:pPr>
      <w:r>
        <w:rPr>
          <w:rFonts w:ascii="Georgia" w:hAnsi="Georgia" w:cstheme="minorHAnsi"/>
          <w:lang w:val="en-GB"/>
        </w:rPr>
        <w:t>Readings will be pre-circulated.</w:t>
      </w:r>
    </w:p>
    <w:p w14:paraId="63FB8B78" w14:textId="77777777" w:rsidR="00C02ADD" w:rsidRDefault="00C02ADD" w:rsidP="0061735E">
      <w:pPr>
        <w:spacing w:line="276" w:lineRule="auto"/>
        <w:jc w:val="both"/>
        <w:rPr>
          <w:rFonts w:ascii="Georgia" w:hAnsi="Georgia" w:cstheme="minorHAnsi"/>
          <w:lang w:val="en-GB"/>
        </w:rPr>
      </w:pPr>
    </w:p>
    <w:p w14:paraId="74027883" w14:textId="3A0FFE89" w:rsidR="00C02ADD" w:rsidRDefault="00C02ADD" w:rsidP="0061735E">
      <w:pPr>
        <w:spacing w:line="276" w:lineRule="auto"/>
        <w:jc w:val="both"/>
        <w:rPr>
          <w:rFonts w:ascii="Georgia" w:hAnsi="Georgia" w:cstheme="minorHAnsi"/>
          <w:lang w:val="en-GB"/>
        </w:rPr>
      </w:pPr>
      <w:r>
        <w:rPr>
          <w:rFonts w:ascii="Georgia" w:hAnsi="Georgia" w:cstheme="minorHAnsi"/>
          <w:lang w:val="en-GB"/>
        </w:rPr>
        <w:t xml:space="preserve">Convened by </w:t>
      </w:r>
      <w:r w:rsidRPr="00C02ADD">
        <w:rPr>
          <w:rFonts w:ascii="Georgia" w:hAnsi="Georgia" w:cstheme="minorHAnsi"/>
          <w:b/>
          <w:lang w:val="en-GB"/>
        </w:rPr>
        <w:t>Richard Rottenburg</w:t>
      </w:r>
      <w:r>
        <w:rPr>
          <w:rFonts w:ascii="Georgia" w:hAnsi="Georgia" w:cstheme="minorHAnsi"/>
          <w:lang w:val="en-GB"/>
        </w:rPr>
        <w:t xml:space="preserve"> and </w:t>
      </w:r>
      <w:r w:rsidRPr="00C02ADD">
        <w:rPr>
          <w:rFonts w:ascii="Georgia" w:hAnsi="Georgia" w:cstheme="minorHAnsi"/>
          <w:b/>
          <w:lang w:val="en-GB"/>
        </w:rPr>
        <w:t>Achille Mbembe</w:t>
      </w:r>
      <w:r>
        <w:rPr>
          <w:rFonts w:ascii="Georgia" w:hAnsi="Georgia" w:cstheme="minorHAnsi"/>
          <w:lang w:val="en-GB"/>
        </w:rPr>
        <w:t xml:space="preserve">, this research seminar is open to the public. Those who wish to attend MUST register with </w:t>
      </w:r>
      <w:hyperlink r:id="rId7" w:history="1">
        <w:r w:rsidRPr="00330644">
          <w:rPr>
            <w:rStyle w:val="Hyperlink"/>
            <w:rFonts w:ascii="Georgia" w:hAnsi="Georgia" w:cstheme="minorHAnsi"/>
            <w:lang w:val="en-GB"/>
          </w:rPr>
          <w:t>Najibha.Deshmukh@wits.ac.za</w:t>
        </w:r>
      </w:hyperlink>
    </w:p>
    <w:p w14:paraId="1DD62377" w14:textId="77777777" w:rsidR="00C02ADD" w:rsidRPr="00C02ADD" w:rsidRDefault="00C02ADD" w:rsidP="0061735E">
      <w:pPr>
        <w:spacing w:line="276" w:lineRule="auto"/>
        <w:jc w:val="both"/>
        <w:rPr>
          <w:rFonts w:ascii="Georgia" w:hAnsi="Georgia" w:cstheme="minorHAnsi"/>
          <w:lang w:val="en-GB"/>
        </w:rPr>
      </w:pPr>
    </w:p>
    <w:p w14:paraId="79744EC0" w14:textId="77777777" w:rsidR="00B80550" w:rsidRPr="0061735E" w:rsidRDefault="00B80550" w:rsidP="0061735E">
      <w:pPr>
        <w:spacing w:line="276" w:lineRule="auto"/>
        <w:jc w:val="both"/>
        <w:rPr>
          <w:rFonts w:ascii="Georgia" w:hAnsi="Georgia" w:cstheme="minorHAnsi"/>
          <w:lang w:val="en-US"/>
        </w:rPr>
      </w:pPr>
    </w:p>
    <w:p w14:paraId="090CA453" w14:textId="084191D8" w:rsidR="00AA7F2C" w:rsidRPr="0061735E" w:rsidRDefault="00F7398B" w:rsidP="0061735E">
      <w:pPr>
        <w:pStyle w:val="ListParagraph"/>
        <w:spacing w:line="276" w:lineRule="auto"/>
        <w:ind w:left="0"/>
        <w:jc w:val="both"/>
        <w:rPr>
          <w:rFonts w:ascii="Georgia" w:hAnsi="Georgia" w:cstheme="minorHAnsi"/>
          <w:b/>
          <w:lang w:val="en-US"/>
        </w:rPr>
      </w:pPr>
      <w:r w:rsidRPr="0061735E">
        <w:rPr>
          <w:rFonts w:ascii="Georgia" w:hAnsi="Georgia" w:cstheme="minorHAnsi"/>
          <w:b/>
          <w:lang w:val="en-US"/>
        </w:rPr>
        <w:t>Readings</w:t>
      </w:r>
      <w:r w:rsidR="00774AF3">
        <w:rPr>
          <w:rFonts w:ascii="Georgia" w:hAnsi="Georgia" w:cstheme="minorHAnsi"/>
          <w:b/>
          <w:lang w:val="en-US"/>
        </w:rPr>
        <w:t xml:space="preserve"> </w:t>
      </w:r>
      <w:r w:rsidR="00774AF3" w:rsidRPr="00774AF3">
        <w:rPr>
          <w:rFonts w:ascii="Georgia" w:hAnsi="Georgia" w:cstheme="minorHAnsi"/>
          <w:lang w:val="en-US"/>
        </w:rPr>
        <w:t>(provisional)</w:t>
      </w:r>
      <w:r w:rsidRPr="00774AF3">
        <w:rPr>
          <w:rFonts w:ascii="Georgia" w:hAnsi="Georgia" w:cstheme="minorHAnsi"/>
          <w:lang w:val="en-US"/>
        </w:rPr>
        <w:t>:</w:t>
      </w:r>
    </w:p>
    <w:p w14:paraId="652C8345" w14:textId="05498BE9" w:rsidR="00F7398B" w:rsidRPr="0061735E" w:rsidRDefault="00F7398B" w:rsidP="001A4945">
      <w:pPr>
        <w:pStyle w:val="ListParagraph"/>
        <w:ind w:hanging="720"/>
        <w:jc w:val="both"/>
        <w:rPr>
          <w:rFonts w:ascii="Georgia" w:hAnsi="Georgia" w:cstheme="minorHAnsi"/>
          <w:lang w:val="en-US"/>
        </w:rPr>
      </w:pPr>
    </w:p>
    <w:p w14:paraId="415010DD" w14:textId="77777777" w:rsidR="00062E58" w:rsidRPr="0061735E" w:rsidRDefault="00062E58" w:rsidP="001A4945">
      <w:pPr>
        <w:autoSpaceDE w:val="0"/>
        <w:autoSpaceDN w:val="0"/>
        <w:adjustRightInd w:val="0"/>
        <w:ind w:left="720" w:hanging="720"/>
        <w:jc w:val="both"/>
        <w:rPr>
          <w:rFonts w:ascii="Georgia" w:hAnsi="Georgia" w:cstheme="minorHAnsi"/>
          <w:lang w:val="en-US"/>
        </w:rPr>
      </w:pPr>
      <w:r w:rsidRPr="0061735E">
        <w:rPr>
          <w:rFonts w:ascii="Georgia" w:hAnsi="Georgia" w:cstheme="minorHAnsi"/>
          <w:lang w:val="en-US"/>
        </w:rPr>
        <w:t xml:space="preserve">Becker, Howard Saul. 1982. </w:t>
      </w:r>
      <w:r w:rsidRPr="0061735E">
        <w:rPr>
          <w:rFonts w:ascii="Georgia" w:hAnsi="Georgia" w:cstheme="minorHAnsi"/>
          <w:i/>
          <w:lang w:val="en-US"/>
        </w:rPr>
        <w:t>Art worlds</w:t>
      </w:r>
      <w:r w:rsidRPr="0061735E">
        <w:rPr>
          <w:rFonts w:ascii="Georgia" w:hAnsi="Georgia" w:cstheme="minorHAnsi"/>
          <w:lang w:val="en-US"/>
        </w:rPr>
        <w:t>. Berkeley: University of California Press.</w:t>
      </w:r>
    </w:p>
    <w:p w14:paraId="71891AB8" w14:textId="17E6E62C" w:rsidR="00062E58" w:rsidRPr="0061735E" w:rsidRDefault="00062E58" w:rsidP="001A4945">
      <w:pPr>
        <w:pStyle w:val="ListParagraph"/>
        <w:ind w:hanging="720"/>
        <w:jc w:val="both"/>
        <w:rPr>
          <w:rFonts w:ascii="Georgia" w:hAnsi="Georgia" w:cstheme="minorHAnsi"/>
          <w:lang w:val="en-US"/>
        </w:rPr>
      </w:pPr>
    </w:p>
    <w:p w14:paraId="3D22E627" w14:textId="6CA34DA6" w:rsidR="00062E58" w:rsidRDefault="00062E58" w:rsidP="001A4945">
      <w:pPr>
        <w:autoSpaceDE w:val="0"/>
        <w:autoSpaceDN w:val="0"/>
        <w:adjustRightInd w:val="0"/>
        <w:ind w:left="720" w:hanging="720"/>
        <w:jc w:val="both"/>
        <w:rPr>
          <w:rFonts w:ascii="Georgia" w:hAnsi="Georgia" w:cstheme="minorHAnsi"/>
          <w:lang w:val="en-US"/>
        </w:rPr>
      </w:pPr>
      <w:proofErr w:type="spellStart"/>
      <w:r w:rsidRPr="0061735E">
        <w:rPr>
          <w:rFonts w:ascii="Georgia" w:hAnsi="Georgia" w:cstheme="minorHAnsi"/>
          <w:lang w:val="en-US"/>
        </w:rPr>
        <w:t>Boltanski</w:t>
      </w:r>
      <w:proofErr w:type="spellEnd"/>
      <w:r w:rsidRPr="0061735E">
        <w:rPr>
          <w:rFonts w:ascii="Georgia" w:hAnsi="Georgia" w:cstheme="minorHAnsi"/>
          <w:lang w:val="en-US"/>
        </w:rPr>
        <w:t xml:space="preserve">, Luc, and Laurent </w:t>
      </w:r>
      <w:proofErr w:type="spellStart"/>
      <w:r w:rsidRPr="0061735E">
        <w:rPr>
          <w:rFonts w:ascii="Georgia" w:hAnsi="Georgia" w:cstheme="minorHAnsi"/>
          <w:lang w:val="en-US"/>
        </w:rPr>
        <w:t>Thévenot</w:t>
      </w:r>
      <w:proofErr w:type="spellEnd"/>
      <w:r w:rsidRPr="0061735E">
        <w:rPr>
          <w:rFonts w:ascii="Georgia" w:hAnsi="Georgia" w:cstheme="minorHAnsi"/>
          <w:lang w:val="en-US"/>
        </w:rPr>
        <w:t xml:space="preserve">. 2006. </w:t>
      </w:r>
      <w:r w:rsidRPr="0061735E">
        <w:rPr>
          <w:rFonts w:ascii="Georgia" w:hAnsi="Georgia" w:cstheme="minorHAnsi"/>
          <w:i/>
          <w:lang w:val="en-US"/>
        </w:rPr>
        <w:t>On justification: economies of worth</w:t>
      </w:r>
      <w:r w:rsidRPr="0061735E">
        <w:rPr>
          <w:rFonts w:ascii="Georgia" w:hAnsi="Georgia" w:cstheme="minorHAnsi"/>
          <w:lang w:val="en-US"/>
        </w:rPr>
        <w:t>. Princeton, Oxford: Princeton University Press.</w:t>
      </w:r>
    </w:p>
    <w:p w14:paraId="4FE6D563" w14:textId="65950902" w:rsidR="007A07B0" w:rsidRDefault="007A07B0" w:rsidP="001A4945">
      <w:pPr>
        <w:autoSpaceDE w:val="0"/>
        <w:autoSpaceDN w:val="0"/>
        <w:adjustRightInd w:val="0"/>
        <w:ind w:left="720" w:hanging="720"/>
        <w:jc w:val="both"/>
        <w:rPr>
          <w:rFonts w:ascii="Georgia" w:hAnsi="Georgia" w:cstheme="minorHAnsi"/>
          <w:lang w:val="en-US"/>
        </w:rPr>
      </w:pPr>
    </w:p>
    <w:p w14:paraId="21878DF6" w14:textId="5F7EB3A0" w:rsidR="007A07B0" w:rsidRPr="0061735E" w:rsidRDefault="007A07B0" w:rsidP="001A4945">
      <w:pPr>
        <w:autoSpaceDE w:val="0"/>
        <w:autoSpaceDN w:val="0"/>
        <w:adjustRightInd w:val="0"/>
        <w:ind w:left="720" w:hanging="720"/>
        <w:jc w:val="both"/>
        <w:rPr>
          <w:rFonts w:ascii="Georgia" w:hAnsi="Georgia" w:cstheme="minorHAnsi"/>
          <w:lang w:val="en-US"/>
        </w:rPr>
      </w:pPr>
      <w:r w:rsidRPr="007A07B0">
        <w:rPr>
          <w:rFonts w:ascii="Georgia" w:hAnsi="Georgia" w:cstheme="minorHAnsi"/>
          <w:lang w:val="en-US"/>
        </w:rPr>
        <w:t xml:space="preserve">Calkins, Sandra, and Richard Rottenburg. 2016. "Technology, Infrastructure and the Making of Value in Gold Prospection." In </w:t>
      </w:r>
      <w:r w:rsidRPr="007A07B0">
        <w:rPr>
          <w:rFonts w:ascii="Georgia" w:hAnsi="Georgia" w:cstheme="minorHAnsi"/>
          <w:i/>
          <w:iCs/>
          <w:lang w:val="en-US"/>
        </w:rPr>
        <w:t>Networks of Knowledge Production in Sudan: Identities, Mobilities, and Technologies</w:t>
      </w:r>
      <w:r w:rsidRPr="007A07B0">
        <w:rPr>
          <w:rFonts w:ascii="Georgia" w:hAnsi="Georgia" w:cstheme="minorHAnsi"/>
          <w:lang w:val="en-US"/>
        </w:rPr>
        <w:t xml:space="preserve">, edited by Sondra Hale and </w:t>
      </w:r>
      <w:proofErr w:type="spellStart"/>
      <w:r w:rsidRPr="007A07B0">
        <w:rPr>
          <w:rFonts w:ascii="Georgia" w:hAnsi="Georgia" w:cstheme="minorHAnsi"/>
          <w:lang w:val="en-US"/>
        </w:rPr>
        <w:t>Gada</w:t>
      </w:r>
      <w:proofErr w:type="spellEnd"/>
      <w:r w:rsidRPr="007A07B0">
        <w:rPr>
          <w:rFonts w:ascii="Georgia" w:hAnsi="Georgia" w:cstheme="minorHAnsi"/>
          <w:lang w:val="en-US"/>
        </w:rPr>
        <w:t xml:space="preserve"> </w:t>
      </w:r>
      <w:proofErr w:type="spellStart"/>
      <w:r w:rsidRPr="007A07B0">
        <w:rPr>
          <w:rFonts w:ascii="Georgia" w:hAnsi="Georgia" w:cstheme="minorHAnsi"/>
          <w:lang w:val="en-US"/>
        </w:rPr>
        <w:t>Kadoda</w:t>
      </w:r>
      <w:proofErr w:type="spellEnd"/>
      <w:r w:rsidRPr="007A07B0">
        <w:rPr>
          <w:rFonts w:ascii="Georgia" w:hAnsi="Georgia" w:cstheme="minorHAnsi"/>
          <w:lang w:val="en-US"/>
        </w:rPr>
        <w:t>, 265-283. Lanham, MD: Lexington Books.</w:t>
      </w:r>
    </w:p>
    <w:p w14:paraId="1FCE75FB" w14:textId="77777777" w:rsidR="00062E58" w:rsidRPr="0061735E" w:rsidRDefault="00062E58" w:rsidP="001A4945">
      <w:pPr>
        <w:pStyle w:val="ListParagraph"/>
        <w:ind w:hanging="720"/>
        <w:jc w:val="both"/>
        <w:rPr>
          <w:rFonts w:ascii="Georgia" w:hAnsi="Georgia" w:cstheme="minorHAnsi"/>
          <w:lang w:val="en-US"/>
        </w:rPr>
      </w:pPr>
    </w:p>
    <w:p w14:paraId="295D8F27" w14:textId="7A65B451" w:rsidR="00062E58" w:rsidRPr="0061735E" w:rsidRDefault="00062E58" w:rsidP="001A4945">
      <w:pPr>
        <w:pStyle w:val="ListParagraph"/>
        <w:ind w:hanging="720"/>
        <w:jc w:val="both"/>
        <w:rPr>
          <w:rFonts w:ascii="Georgia" w:hAnsi="Georgia" w:cstheme="minorHAnsi"/>
          <w:lang w:val="en-US"/>
        </w:rPr>
      </w:pPr>
      <w:r w:rsidRPr="0061735E">
        <w:rPr>
          <w:rFonts w:ascii="Georgia" w:hAnsi="Georgia" w:cstheme="minorHAnsi"/>
          <w:lang w:val="en-US"/>
        </w:rPr>
        <w:t xml:space="preserve">DiMaggio, Paul J. 1982. "Cultural entrepreneurship in nineteenth-century Boston: the creation of an organizational base for high culture in America." </w:t>
      </w:r>
      <w:r w:rsidRPr="0061735E">
        <w:rPr>
          <w:rFonts w:ascii="Georgia" w:hAnsi="Georgia" w:cstheme="minorHAnsi"/>
          <w:i/>
          <w:iCs/>
          <w:lang w:val="en-US"/>
        </w:rPr>
        <w:t>Media, Culture and Society</w:t>
      </w:r>
      <w:r w:rsidRPr="0061735E">
        <w:rPr>
          <w:rFonts w:ascii="Georgia" w:hAnsi="Georgia" w:cstheme="minorHAnsi"/>
          <w:lang w:val="en-US"/>
        </w:rPr>
        <w:t xml:space="preserve"> 4:33-50.</w:t>
      </w:r>
    </w:p>
    <w:p w14:paraId="6CE81F7D" w14:textId="77777777" w:rsidR="00062E58" w:rsidRPr="0061735E" w:rsidRDefault="00062E58" w:rsidP="001A4945">
      <w:pPr>
        <w:pStyle w:val="ListParagraph"/>
        <w:ind w:hanging="720"/>
        <w:jc w:val="both"/>
        <w:rPr>
          <w:rFonts w:ascii="Georgia" w:hAnsi="Georgia" w:cstheme="minorHAnsi"/>
          <w:lang w:val="en-US"/>
        </w:rPr>
      </w:pPr>
    </w:p>
    <w:p w14:paraId="71A398A1" w14:textId="1081869E" w:rsidR="00062E58" w:rsidRDefault="00062E58" w:rsidP="001A4945">
      <w:pPr>
        <w:autoSpaceDE w:val="0"/>
        <w:autoSpaceDN w:val="0"/>
        <w:adjustRightInd w:val="0"/>
        <w:ind w:left="720" w:hanging="720"/>
        <w:jc w:val="both"/>
        <w:rPr>
          <w:rFonts w:ascii="Georgia" w:hAnsi="Georgia" w:cstheme="minorHAnsi"/>
          <w:lang w:val="en-US"/>
        </w:rPr>
      </w:pPr>
      <w:r w:rsidRPr="0061735E">
        <w:rPr>
          <w:rFonts w:ascii="Georgia" w:hAnsi="Georgia" w:cstheme="minorHAnsi"/>
          <w:lang w:val="en-US"/>
        </w:rPr>
        <w:t xml:space="preserve">DiMaggio, Paul J. 1991. "Constructing an organizational field as a professional project: U.S. Art Museums, 1920-1940." In </w:t>
      </w:r>
      <w:r w:rsidRPr="0061735E">
        <w:rPr>
          <w:rFonts w:ascii="Georgia" w:hAnsi="Georgia" w:cstheme="minorHAnsi"/>
          <w:i/>
          <w:iCs/>
          <w:lang w:val="en-US"/>
        </w:rPr>
        <w:t>The New Institutionalism in Organizational Analysis</w:t>
      </w:r>
      <w:r w:rsidRPr="0061735E">
        <w:rPr>
          <w:rFonts w:ascii="Georgia" w:hAnsi="Georgia" w:cstheme="minorHAnsi"/>
          <w:lang w:val="en-US"/>
        </w:rPr>
        <w:t>, edited by Walter W. Powell and Paul J. DiMaggio, 267-292. Chicago and London: The University of Chicago Press.</w:t>
      </w:r>
    </w:p>
    <w:p w14:paraId="54160CC6" w14:textId="6CF4FCAA" w:rsidR="007A07B0" w:rsidRDefault="007A07B0" w:rsidP="001A4945">
      <w:pPr>
        <w:autoSpaceDE w:val="0"/>
        <w:autoSpaceDN w:val="0"/>
        <w:adjustRightInd w:val="0"/>
        <w:ind w:left="720" w:hanging="720"/>
        <w:jc w:val="both"/>
        <w:rPr>
          <w:rFonts w:ascii="Georgia" w:hAnsi="Georgia" w:cstheme="minorHAnsi"/>
          <w:lang w:val="en-US"/>
        </w:rPr>
      </w:pPr>
    </w:p>
    <w:p w14:paraId="23E7D852" w14:textId="77777777" w:rsidR="007A07B0" w:rsidRPr="007A07B0" w:rsidRDefault="007A07B0" w:rsidP="001A4945">
      <w:pPr>
        <w:autoSpaceDE w:val="0"/>
        <w:autoSpaceDN w:val="0"/>
        <w:adjustRightInd w:val="0"/>
        <w:ind w:left="720" w:hanging="720"/>
        <w:jc w:val="both"/>
        <w:rPr>
          <w:rFonts w:ascii="Georgia" w:hAnsi="Georgia" w:cstheme="minorHAnsi"/>
          <w:lang w:val="en-US"/>
        </w:rPr>
      </w:pPr>
      <w:r w:rsidRPr="007A07B0">
        <w:rPr>
          <w:rFonts w:ascii="Georgia" w:hAnsi="Georgia" w:cstheme="minorHAnsi"/>
          <w:lang w:val="en-US"/>
        </w:rPr>
        <w:t xml:space="preserve">Mbembe, Achille. 2019. </w:t>
      </w:r>
      <w:r w:rsidRPr="007A07B0">
        <w:rPr>
          <w:rFonts w:ascii="Georgia" w:hAnsi="Georgia" w:cstheme="minorHAnsi"/>
          <w:i/>
          <w:iCs/>
          <w:lang w:val="en-US"/>
        </w:rPr>
        <w:t>Of African Objects in Western Museums</w:t>
      </w:r>
      <w:r w:rsidRPr="007A07B0">
        <w:rPr>
          <w:rFonts w:ascii="Georgia" w:hAnsi="Georgia" w:cstheme="minorHAnsi"/>
          <w:lang w:val="en-US"/>
        </w:rPr>
        <w:t xml:space="preserve">, </w:t>
      </w:r>
      <w:r w:rsidRPr="007A07B0">
        <w:rPr>
          <w:rFonts w:ascii="Georgia" w:hAnsi="Georgia" w:cstheme="minorHAnsi"/>
          <w:i/>
          <w:iCs/>
          <w:lang w:val="en-US"/>
        </w:rPr>
        <w:t xml:space="preserve">Gerda Henkel </w:t>
      </w:r>
      <w:proofErr w:type="spellStart"/>
      <w:r w:rsidRPr="007A07B0">
        <w:rPr>
          <w:rFonts w:ascii="Georgia" w:hAnsi="Georgia" w:cstheme="minorHAnsi"/>
          <w:i/>
          <w:iCs/>
          <w:lang w:val="en-US"/>
        </w:rPr>
        <w:t>Vorlesung</w:t>
      </w:r>
      <w:proofErr w:type="spellEnd"/>
      <w:r w:rsidRPr="007A07B0">
        <w:rPr>
          <w:rFonts w:ascii="Georgia" w:hAnsi="Georgia" w:cstheme="minorHAnsi"/>
          <w:lang w:val="en-US"/>
        </w:rPr>
        <w:t>. Muenster: Rhema.</w:t>
      </w:r>
    </w:p>
    <w:p w14:paraId="20048B29" w14:textId="0E9D1534" w:rsidR="00062E58" w:rsidRDefault="00062E58" w:rsidP="001A4945">
      <w:pPr>
        <w:pStyle w:val="ListParagraph"/>
        <w:ind w:hanging="720"/>
        <w:jc w:val="both"/>
        <w:rPr>
          <w:rFonts w:ascii="Georgia" w:hAnsi="Georgia" w:cstheme="minorHAnsi"/>
          <w:lang w:val="en-US"/>
        </w:rPr>
      </w:pPr>
    </w:p>
    <w:p w14:paraId="6BC5102B" w14:textId="2090AABC" w:rsidR="000E386C" w:rsidRDefault="000E386C" w:rsidP="001A4945">
      <w:pPr>
        <w:ind w:left="720" w:hanging="720"/>
        <w:jc w:val="both"/>
        <w:rPr>
          <w:rFonts w:ascii="Georgia" w:hAnsi="Georgia" w:cstheme="minorHAnsi"/>
        </w:rPr>
      </w:pPr>
      <w:r>
        <w:rPr>
          <w:rFonts w:ascii="Georgia" w:hAnsi="Georgia" w:cstheme="minorHAnsi"/>
        </w:rPr>
        <w:t xml:space="preserve">Senghor, </w:t>
      </w:r>
      <w:r w:rsidRPr="000E386C">
        <w:rPr>
          <w:rFonts w:ascii="Georgia" w:hAnsi="Georgia" w:cstheme="minorHAnsi"/>
        </w:rPr>
        <w:t xml:space="preserve">Léopold </w:t>
      </w:r>
      <w:proofErr w:type="spellStart"/>
      <w:r w:rsidRPr="000E386C">
        <w:rPr>
          <w:rFonts w:ascii="Georgia" w:hAnsi="Georgia" w:cstheme="minorHAnsi"/>
        </w:rPr>
        <w:t>Sédar</w:t>
      </w:r>
      <w:proofErr w:type="spellEnd"/>
      <w:r>
        <w:rPr>
          <w:rFonts w:ascii="Georgia" w:hAnsi="Georgia" w:cstheme="minorHAnsi"/>
        </w:rPr>
        <w:t>. 1956. “</w:t>
      </w:r>
      <w:r w:rsidRPr="000E386C">
        <w:rPr>
          <w:rFonts w:ascii="Georgia" w:hAnsi="Georgia" w:cstheme="minorHAnsi"/>
        </w:rPr>
        <w:t>African-Negro Aesthetics</w:t>
      </w:r>
      <w:r>
        <w:rPr>
          <w:rFonts w:ascii="Georgia" w:hAnsi="Georgia" w:cstheme="minorHAnsi"/>
        </w:rPr>
        <w:t>”</w:t>
      </w:r>
      <w:r w:rsidRPr="000E386C">
        <w:rPr>
          <w:rFonts w:ascii="Georgia" w:hAnsi="Georgia" w:cstheme="minorHAnsi"/>
        </w:rPr>
        <w:t xml:space="preserve"> </w:t>
      </w:r>
      <w:r>
        <w:rPr>
          <w:rFonts w:ascii="Georgia" w:hAnsi="Georgia" w:cstheme="minorHAnsi"/>
        </w:rPr>
        <w:t xml:space="preserve">(translated by </w:t>
      </w:r>
      <w:r w:rsidRPr="000E386C">
        <w:rPr>
          <w:rFonts w:ascii="Georgia" w:hAnsi="Georgia" w:cstheme="minorHAnsi"/>
        </w:rPr>
        <w:t>Elaine P. Halperin</w:t>
      </w:r>
      <w:r>
        <w:rPr>
          <w:rFonts w:ascii="Georgia" w:hAnsi="Georgia" w:cstheme="minorHAnsi"/>
        </w:rPr>
        <w:t xml:space="preserve">). </w:t>
      </w:r>
      <w:r w:rsidRPr="000E386C">
        <w:rPr>
          <w:rFonts w:ascii="Georgia" w:hAnsi="Georgia" w:cstheme="minorHAnsi"/>
          <w:i/>
        </w:rPr>
        <w:t>Diogenes</w:t>
      </w:r>
      <w:r>
        <w:rPr>
          <w:rFonts w:ascii="Georgia" w:hAnsi="Georgia" w:cstheme="minorHAnsi"/>
        </w:rPr>
        <w:t xml:space="preserve"> 4 (16): 23-38.</w:t>
      </w:r>
    </w:p>
    <w:p w14:paraId="3F2ADBB1" w14:textId="68F2AB36" w:rsidR="000E386C" w:rsidRDefault="000E386C" w:rsidP="001A4945">
      <w:pPr>
        <w:ind w:left="720" w:hanging="720"/>
        <w:jc w:val="both"/>
        <w:rPr>
          <w:rFonts w:ascii="Georgia" w:hAnsi="Georgia" w:cstheme="minorHAnsi"/>
        </w:rPr>
      </w:pPr>
    </w:p>
    <w:p w14:paraId="409F2A4F" w14:textId="3B5F98D0" w:rsidR="000E386C" w:rsidRPr="000E386C" w:rsidRDefault="000E386C" w:rsidP="001A4945">
      <w:pPr>
        <w:ind w:left="720" w:hanging="720"/>
        <w:jc w:val="both"/>
        <w:rPr>
          <w:rFonts w:ascii="Georgia" w:hAnsi="Georgia" w:cstheme="minorHAnsi"/>
          <w:lang w:val="en-US"/>
        </w:rPr>
      </w:pPr>
      <w:r w:rsidRPr="000E386C">
        <w:rPr>
          <w:rFonts w:ascii="Georgia" w:hAnsi="Georgia" w:cstheme="minorHAnsi"/>
          <w:lang w:val="en-US"/>
        </w:rPr>
        <w:t xml:space="preserve">Senghor, Leopold </w:t>
      </w:r>
      <w:proofErr w:type="spellStart"/>
      <w:r w:rsidRPr="000E386C">
        <w:rPr>
          <w:rFonts w:ascii="Georgia" w:hAnsi="Georgia" w:cstheme="minorHAnsi"/>
          <w:lang w:val="en-US"/>
        </w:rPr>
        <w:t>S</w:t>
      </w:r>
      <w:r w:rsidR="00B71E90">
        <w:rPr>
          <w:rFonts w:ascii="Georgia" w:hAnsi="Georgia" w:cstheme="minorHAnsi"/>
          <w:lang w:val="en-US"/>
        </w:rPr>
        <w:t>é</w:t>
      </w:r>
      <w:r w:rsidRPr="000E386C">
        <w:rPr>
          <w:rFonts w:ascii="Georgia" w:hAnsi="Georgia" w:cstheme="minorHAnsi"/>
          <w:lang w:val="en-US"/>
        </w:rPr>
        <w:t>dar</w:t>
      </w:r>
      <w:proofErr w:type="spellEnd"/>
      <w:r w:rsidRPr="000E386C">
        <w:rPr>
          <w:rFonts w:ascii="Georgia" w:hAnsi="Georgia" w:cstheme="minorHAnsi"/>
          <w:lang w:val="en-US"/>
        </w:rPr>
        <w:t xml:space="preserve">. 1956. "The Spirit of </w:t>
      </w:r>
      <w:proofErr w:type="spellStart"/>
      <w:r w:rsidRPr="000E386C">
        <w:rPr>
          <w:rFonts w:ascii="Georgia" w:hAnsi="Georgia" w:cstheme="minorHAnsi"/>
          <w:lang w:val="en-US"/>
        </w:rPr>
        <w:t>Civilisation</w:t>
      </w:r>
      <w:proofErr w:type="spellEnd"/>
      <w:r w:rsidRPr="000E386C">
        <w:rPr>
          <w:rFonts w:ascii="Georgia" w:hAnsi="Georgia" w:cstheme="minorHAnsi"/>
          <w:lang w:val="en-US"/>
        </w:rPr>
        <w:t xml:space="preserve"> or the Laws of African Negro Culture."  </w:t>
      </w:r>
      <w:r w:rsidRPr="000E386C">
        <w:rPr>
          <w:rFonts w:ascii="Georgia" w:hAnsi="Georgia" w:cstheme="minorHAnsi"/>
          <w:i/>
          <w:iCs/>
          <w:lang w:val="en-US"/>
        </w:rPr>
        <w:t xml:space="preserve">Presence </w:t>
      </w:r>
      <w:proofErr w:type="spellStart"/>
      <w:r w:rsidRPr="000E386C">
        <w:rPr>
          <w:rFonts w:ascii="Georgia" w:hAnsi="Georgia" w:cstheme="minorHAnsi"/>
          <w:i/>
          <w:iCs/>
          <w:lang w:val="en-US"/>
        </w:rPr>
        <w:t>Africaine</w:t>
      </w:r>
      <w:proofErr w:type="spellEnd"/>
      <w:r w:rsidRPr="000E386C">
        <w:rPr>
          <w:rFonts w:ascii="Georgia" w:hAnsi="Georgia" w:cstheme="minorHAnsi"/>
          <w:lang w:val="en-US"/>
        </w:rPr>
        <w:t xml:space="preserve"> 8-10:51-64.</w:t>
      </w:r>
    </w:p>
    <w:p w14:paraId="3B431DB8" w14:textId="77777777" w:rsidR="000E386C" w:rsidRPr="000E386C" w:rsidRDefault="000E386C" w:rsidP="001A4945">
      <w:pPr>
        <w:pStyle w:val="ListParagraph"/>
        <w:ind w:hanging="720"/>
        <w:jc w:val="both"/>
        <w:rPr>
          <w:rFonts w:ascii="Georgia" w:hAnsi="Georgia" w:cstheme="minorHAnsi"/>
        </w:rPr>
      </w:pPr>
    </w:p>
    <w:p w14:paraId="523B54F3" w14:textId="5E61899F" w:rsidR="00062E58" w:rsidRPr="0061735E" w:rsidRDefault="00062E58" w:rsidP="001A4945">
      <w:pPr>
        <w:autoSpaceDE w:val="0"/>
        <w:autoSpaceDN w:val="0"/>
        <w:adjustRightInd w:val="0"/>
        <w:ind w:left="720" w:hanging="720"/>
        <w:jc w:val="both"/>
        <w:rPr>
          <w:rFonts w:ascii="Georgia" w:hAnsi="Georgia" w:cstheme="minorHAnsi"/>
          <w:lang w:val="en-US"/>
        </w:rPr>
      </w:pPr>
      <w:proofErr w:type="spellStart"/>
      <w:r w:rsidRPr="0061735E">
        <w:rPr>
          <w:rFonts w:ascii="Georgia" w:hAnsi="Georgia" w:cstheme="minorHAnsi"/>
          <w:lang w:val="en-US"/>
        </w:rPr>
        <w:t>Thévenot</w:t>
      </w:r>
      <w:proofErr w:type="spellEnd"/>
      <w:r w:rsidRPr="0061735E">
        <w:rPr>
          <w:rFonts w:ascii="Georgia" w:hAnsi="Georgia" w:cstheme="minorHAnsi"/>
          <w:lang w:val="en-US"/>
        </w:rPr>
        <w:t xml:space="preserve">, Laurent. 1984. "Rules and implements: investment in forms." </w:t>
      </w:r>
      <w:r w:rsidRPr="0061735E">
        <w:rPr>
          <w:rFonts w:ascii="Georgia" w:hAnsi="Georgia" w:cstheme="minorHAnsi"/>
          <w:i/>
          <w:iCs/>
          <w:lang w:val="en-US"/>
        </w:rPr>
        <w:t>Social Science Information</w:t>
      </w:r>
      <w:r w:rsidRPr="0061735E">
        <w:rPr>
          <w:rFonts w:ascii="Georgia" w:hAnsi="Georgia" w:cstheme="minorHAnsi"/>
          <w:lang w:val="en-US"/>
        </w:rPr>
        <w:t xml:space="preserve"> 23 (1):1-45.</w:t>
      </w:r>
    </w:p>
    <w:p w14:paraId="578802F9" w14:textId="77777777" w:rsidR="00062E58" w:rsidRPr="0061735E" w:rsidRDefault="00062E58" w:rsidP="001A4945">
      <w:pPr>
        <w:pStyle w:val="ListParagraph"/>
        <w:ind w:hanging="720"/>
        <w:jc w:val="both"/>
        <w:rPr>
          <w:rFonts w:ascii="Georgia" w:hAnsi="Georgia" w:cstheme="minorHAnsi"/>
          <w:lang w:val="en-US"/>
        </w:rPr>
      </w:pPr>
    </w:p>
    <w:p w14:paraId="5EC88772" w14:textId="77777777" w:rsidR="00F7398B" w:rsidRPr="0061735E" w:rsidRDefault="00F7398B" w:rsidP="001A4945">
      <w:pPr>
        <w:autoSpaceDE w:val="0"/>
        <w:autoSpaceDN w:val="0"/>
        <w:adjustRightInd w:val="0"/>
        <w:ind w:left="720" w:hanging="720"/>
        <w:jc w:val="both"/>
        <w:rPr>
          <w:rFonts w:ascii="Georgia" w:hAnsi="Georgia" w:cstheme="minorHAnsi"/>
          <w:lang w:val="en-US"/>
        </w:rPr>
      </w:pPr>
      <w:proofErr w:type="spellStart"/>
      <w:r w:rsidRPr="0061735E">
        <w:rPr>
          <w:rFonts w:ascii="Georgia" w:hAnsi="Georgia" w:cstheme="minorHAnsi"/>
          <w:lang w:val="en-US"/>
        </w:rPr>
        <w:t>Zarobell</w:t>
      </w:r>
      <w:proofErr w:type="spellEnd"/>
      <w:r w:rsidRPr="0061735E">
        <w:rPr>
          <w:rFonts w:ascii="Georgia" w:hAnsi="Georgia" w:cstheme="minorHAnsi"/>
          <w:lang w:val="en-US"/>
        </w:rPr>
        <w:t xml:space="preserve">, John. 2017. </w:t>
      </w:r>
      <w:r w:rsidRPr="0061735E">
        <w:rPr>
          <w:rFonts w:ascii="Georgia" w:hAnsi="Georgia" w:cstheme="minorHAnsi"/>
          <w:i/>
          <w:iCs/>
          <w:lang w:val="en-US"/>
        </w:rPr>
        <w:t>Art and the Global Economy</w:t>
      </w:r>
      <w:r w:rsidRPr="0061735E">
        <w:rPr>
          <w:rFonts w:ascii="Georgia" w:hAnsi="Georgia" w:cstheme="minorHAnsi"/>
          <w:lang w:val="en-US"/>
        </w:rPr>
        <w:t>. Oakland, California: University of California Press.</w:t>
      </w:r>
    </w:p>
    <w:p w14:paraId="6F6B49AC" w14:textId="2B75C268" w:rsidR="00F7398B" w:rsidRPr="0061735E" w:rsidRDefault="00F7398B" w:rsidP="001A4945">
      <w:pPr>
        <w:pStyle w:val="ListParagraph"/>
        <w:ind w:hanging="720"/>
        <w:jc w:val="both"/>
        <w:rPr>
          <w:rFonts w:ascii="Georgia" w:hAnsi="Georgia" w:cstheme="minorHAnsi"/>
          <w:lang w:val="en-US"/>
        </w:rPr>
      </w:pPr>
    </w:p>
    <w:p w14:paraId="5FAFD6D0" w14:textId="77777777" w:rsidR="00062E58" w:rsidRPr="0061735E" w:rsidRDefault="00062E58" w:rsidP="001A4945">
      <w:pPr>
        <w:pStyle w:val="ListParagraph"/>
        <w:ind w:left="0" w:firstLine="720"/>
        <w:jc w:val="both"/>
        <w:rPr>
          <w:rFonts w:ascii="Georgia" w:hAnsi="Georgia" w:cstheme="minorHAnsi"/>
          <w:lang w:val="en-US"/>
        </w:rPr>
      </w:pPr>
    </w:p>
    <w:sectPr w:rsidR="00062E58" w:rsidRPr="0061735E" w:rsidSect="008605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Yu Gothic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B015CF"/>
    <w:multiLevelType w:val="hybridMultilevel"/>
    <w:tmpl w:val="BEF66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3C"/>
    <w:rsid w:val="0000244A"/>
    <w:rsid w:val="00013C8D"/>
    <w:rsid w:val="000174A0"/>
    <w:rsid w:val="00027F25"/>
    <w:rsid w:val="000343F3"/>
    <w:rsid w:val="0004403E"/>
    <w:rsid w:val="00062E58"/>
    <w:rsid w:val="00081348"/>
    <w:rsid w:val="000A72EE"/>
    <w:rsid w:val="000C460D"/>
    <w:rsid w:val="000D084A"/>
    <w:rsid w:val="000D5160"/>
    <w:rsid w:val="000E0EDF"/>
    <w:rsid w:val="000E386C"/>
    <w:rsid w:val="00112797"/>
    <w:rsid w:val="0012088C"/>
    <w:rsid w:val="00125C6A"/>
    <w:rsid w:val="00183944"/>
    <w:rsid w:val="001A4945"/>
    <w:rsid w:val="001B2601"/>
    <w:rsid w:val="001B5386"/>
    <w:rsid w:val="001C4EBC"/>
    <w:rsid w:val="001D499F"/>
    <w:rsid w:val="001D6831"/>
    <w:rsid w:val="001F4615"/>
    <w:rsid w:val="002165E2"/>
    <w:rsid w:val="00225A14"/>
    <w:rsid w:val="002342E2"/>
    <w:rsid w:val="0023505B"/>
    <w:rsid w:val="00291A09"/>
    <w:rsid w:val="00296F94"/>
    <w:rsid w:val="002A4A5E"/>
    <w:rsid w:val="002A6F70"/>
    <w:rsid w:val="002C6170"/>
    <w:rsid w:val="002C7268"/>
    <w:rsid w:val="002D03E3"/>
    <w:rsid w:val="002D2791"/>
    <w:rsid w:val="002E16FB"/>
    <w:rsid w:val="002F4780"/>
    <w:rsid w:val="00302C63"/>
    <w:rsid w:val="003264B2"/>
    <w:rsid w:val="00326EE5"/>
    <w:rsid w:val="00326F37"/>
    <w:rsid w:val="00330238"/>
    <w:rsid w:val="00332127"/>
    <w:rsid w:val="00341A43"/>
    <w:rsid w:val="003568AB"/>
    <w:rsid w:val="00363C76"/>
    <w:rsid w:val="003749AC"/>
    <w:rsid w:val="003F5872"/>
    <w:rsid w:val="00425185"/>
    <w:rsid w:val="004320DB"/>
    <w:rsid w:val="004571E8"/>
    <w:rsid w:val="00481339"/>
    <w:rsid w:val="00481823"/>
    <w:rsid w:val="004931D1"/>
    <w:rsid w:val="00496046"/>
    <w:rsid w:val="004C2D57"/>
    <w:rsid w:val="004D6E59"/>
    <w:rsid w:val="004F080B"/>
    <w:rsid w:val="00502BA1"/>
    <w:rsid w:val="005144E8"/>
    <w:rsid w:val="00537DCE"/>
    <w:rsid w:val="005449FD"/>
    <w:rsid w:val="00555173"/>
    <w:rsid w:val="00560A9A"/>
    <w:rsid w:val="0057024A"/>
    <w:rsid w:val="00573999"/>
    <w:rsid w:val="00575672"/>
    <w:rsid w:val="00591519"/>
    <w:rsid w:val="00595131"/>
    <w:rsid w:val="00597BCC"/>
    <w:rsid w:val="005B31F6"/>
    <w:rsid w:val="005D2C16"/>
    <w:rsid w:val="005E1CFA"/>
    <w:rsid w:val="005F36DE"/>
    <w:rsid w:val="00606027"/>
    <w:rsid w:val="00610E8F"/>
    <w:rsid w:val="006146C1"/>
    <w:rsid w:val="006169BE"/>
    <w:rsid w:val="0061735E"/>
    <w:rsid w:val="00617AF4"/>
    <w:rsid w:val="00621837"/>
    <w:rsid w:val="00633D8B"/>
    <w:rsid w:val="006371D7"/>
    <w:rsid w:val="00657196"/>
    <w:rsid w:val="00657830"/>
    <w:rsid w:val="0068090F"/>
    <w:rsid w:val="00683A79"/>
    <w:rsid w:val="006927A5"/>
    <w:rsid w:val="006950FD"/>
    <w:rsid w:val="00713874"/>
    <w:rsid w:val="00715AA1"/>
    <w:rsid w:val="00722387"/>
    <w:rsid w:val="007404C7"/>
    <w:rsid w:val="0074534F"/>
    <w:rsid w:val="007516D4"/>
    <w:rsid w:val="00774AF3"/>
    <w:rsid w:val="007A07B0"/>
    <w:rsid w:val="007C273C"/>
    <w:rsid w:val="007D0783"/>
    <w:rsid w:val="007D3BE4"/>
    <w:rsid w:val="007D6748"/>
    <w:rsid w:val="00807AFF"/>
    <w:rsid w:val="00810D26"/>
    <w:rsid w:val="00821D45"/>
    <w:rsid w:val="00826F7C"/>
    <w:rsid w:val="00836671"/>
    <w:rsid w:val="008449A0"/>
    <w:rsid w:val="00844B48"/>
    <w:rsid w:val="00851A43"/>
    <w:rsid w:val="00852F82"/>
    <w:rsid w:val="008605C5"/>
    <w:rsid w:val="00873D96"/>
    <w:rsid w:val="0088509F"/>
    <w:rsid w:val="00886170"/>
    <w:rsid w:val="008921A4"/>
    <w:rsid w:val="008A1B0D"/>
    <w:rsid w:val="008A4E33"/>
    <w:rsid w:val="008E3690"/>
    <w:rsid w:val="008F02C6"/>
    <w:rsid w:val="00901E4E"/>
    <w:rsid w:val="00904BAD"/>
    <w:rsid w:val="00904C33"/>
    <w:rsid w:val="00907164"/>
    <w:rsid w:val="00916E21"/>
    <w:rsid w:val="009211AB"/>
    <w:rsid w:val="00922B5A"/>
    <w:rsid w:val="00923E59"/>
    <w:rsid w:val="00933D0D"/>
    <w:rsid w:val="00967354"/>
    <w:rsid w:val="009827A1"/>
    <w:rsid w:val="00986749"/>
    <w:rsid w:val="0099299D"/>
    <w:rsid w:val="009933D9"/>
    <w:rsid w:val="009B00E0"/>
    <w:rsid w:val="009C0CC1"/>
    <w:rsid w:val="009C19AD"/>
    <w:rsid w:val="009C638D"/>
    <w:rsid w:val="009E72F7"/>
    <w:rsid w:val="009F59F8"/>
    <w:rsid w:val="00A06491"/>
    <w:rsid w:val="00A3205F"/>
    <w:rsid w:val="00A32214"/>
    <w:rsid w:val="00A40422"/>
    <w:rsid w:val="00A4225D"/>
    <w:rsid w:val="00A80AEA"/>
    <w:rsid w:val="00A90FE8"/>
    <w:rsid w:val="00AA4111"/>
    <w:rsid w:val="00AA510B"/>
    <w:rsid w:val="00AA7F2C"/>
    <w:rsid w:val="00AC35C9"/>
    <w:rsid w:val="00AC5559"/>
    <w:rsid w:val="00AC5A0B"/>
    <w:rsid w:val="00AD7127"/>
    <w:rsid w:val="00AF4B48"/>
    <w:rsid w:val="00B01EA7"/>
    <w:rsid w:val="00B027C5"/>
    <w:rsid w:val="00B2689E"/>
    <w:rsid w:val="00B27ACB"/>
    <w:rsid w:val="00B30EB3"/>
    <w:rsid w:val="00B42B80"/>
    <w:rsid w:val="00B5492C"/>
    <w:rsid w:val="00B71E90"/>
    <w:rsid w:val="00B80550"/>
    <w:rsid w:val="00B85C97"/>
    <w:rsid w:val="00B9662B"/>
    <w:rsid w:val="00BB6E1E"/>
    <w:rsid w:val="00BC49BF"/>
    <w:rsid w:val="00BD277C"/>
    <w:rsid w:val="00BE6934"/>
    <w:rsid w:val="00BF20D1"/>
    <w:rsid w:val="00BF78D0"/>
    <w:rsid w:val="00C02ADD"/>
    <w:rsid w:val="00C75894"/>
    <w:rsid w:val="00C77D49"/>
    <w:rsid w:val="00C80624"/>
    <w:rsid w:val="00C93E6A"/>
    <w:rsid w:val="00C948A9"/>
    <w:rsid w:val="00C9763A"/>
    <w:rsid w:val="00CB24CB"/>
    <w:rsid w:val="00CC2197"/>
    <w:rsid w:val="00CD5262"/>
    <w:rsid w:val="00CD64F5"/>
    <w:rsid w:val="00CE3583"/>
    <w:rsid w:val="00CF0768"/>
    <w:rsid w:val="00D34FCE"/>
    <w:rsid w:val="00D716EB"/>
    <w:rsid w:val="00D84856"/>
    <w:rsid w:val="00D8764E"/>
    <w:rsid w:val="00D925A8"/>
    <w:rsid w:val="00D943A9"/>
    <w:rsid w:val="00D9590D"/>
    <w:rsid w:val="00DA541D"/>
    <w:rsid w:val="00DC2FB2"/>
    <w:rsid w:val="00DC37E6"/>
    <w:rsid w:val="00DC5E1D"/>
    <w:rsid w:val="00DD15FA"/>
    <w:rsid w:val="00E05E36"/>
    <w:rsid w:val="00E14748"/>
    <w:rsid w:val="00E221DA"/>
    <w:rsid w:val="00E37EF1"/>
    <w:rsid w:val="00E90F58"/>
    <w:rsid w:val="00E9424A"/>
    <w:rsid w:val="00EB05A5"/>
    <w:rsid w:val="00EB196C"/>
    <w:rsid w:val="00ED2237"/>
    <w:rsid w:val="00ED7233"/>
    <w:rsid w:val="00F02F81"/>
    <w:rsid w:val="00F058D9"/>
    <w:rsid w:val="00F073F1"/>
    <w:rsid w:val="00F23174"/>
    <w:rsid w:val="00F37E81"/>
    <w:rsid w:val="00F37F0B"/>
    <w:rsid w:val="00F41793"/>
    <w:rsid w:val="00F43F55"/>
    <w:rsid w:val="00F54CC3"/>
    <w:rsid w:val="00F7398B"/>
    <w:rsid w:val="00F74D71"/>
    <w:rsid w:val="00F75F4D"/>
    <w:rsid w:val="00F82781"/>
    <w:rsid w:val="00FA2722"/>
    <w:rsid w:val="00FC7B3D"/>
    <w:rsid w:val="00FD421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5A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10B"/>
    <w:pPr>
      <w:ind w:left="720"/>
      <w:contextualSpacing/>
    </w:pPr>
  </w:style>
  <w:style w:type="paragraph" w:styleId="BalloonText">
    <w:name w:val="Balloon Text"/>
    <w:basedOn w:val="Normal"/>
    <w:link w:val="BalloonTextChar"/>
    <w:uiPriority w:val="99"/>
    <w:semiHidden/>
    <w:unhideWhenUsed/>
    <w:rsid w:val="00606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0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D5262"/>
    <w:rPr>
      <w:sz w:val="16"/>
      <w:szCs w:val="16"/>
    </w:rPr>
  </w:style>
  <w:style w:type="paragraph" w:styleId="CommentText">
    <w:name w:val="annotation text"/>
    <w:basedOn w:val="Normal"/>
    <w:link w:val="CommentTextChar"/>
    <w:uiPriority w:val="99"/>
    <w:semiHidden/>
    <w:unhideWhenUsed/>
    <w:rsid w:val="00CD5262"/>
    <w:rPr>
      <w:sz w:val="20"/>
      <w:szCs w:val="20"/>
    </w:rPr>
  </w:style>
  <w:style w:type="character" w:customStyle="1" w:styleId="CommentTextChar">
    <w:name w:val="Comment Text Char"/>
    <w:basedOn w:val="DefaultParagraphFont"/>
    <w:link w:val="CommentText"/>
    <w:uiPriority w:val="99"/>
    <w:semiHidden/>
    <w:rsid w:val="00CD5262"/>
    <w:rPr>
      <w:sz w:val="20"/>
      <w:szCs w:val="20"/>
    </w:rPr>
  </w:style>
  <w:style w:type="paragraph" w:styleId="CommentSubject">
    <w:name w:val="annotation subject"/>
    <w:basedOn w:val="CommentText"/>
    <w:next w:val="CommentText"/>
    <w:link w:val="CommentSubjectChar"/>
    <w:uiPriority w:val="99"/>
    <w:semiHidden/>
    <w:unhideWhenUsed/>
    <w:rsid w:val="00CD5262"/>
    <w:rPr>
      <w:b/>
      <w:bCs/>
    </w:rPr>
  </w:style>
  <w:style w:type="character" w:customStyle="1" w:styleId="CommentSubjectChar">
    <w:name w:val="Comment Subject Char"/>
    <w:basedOn w:val="CommentTextChar"/>
    <w:link w:val="CommentSubject"/>
    <w:uiPriority w:val="99"/>
    <w:semiHidden/>
    <w:rsid w:val="00CD5262"/>
    <w:rPr>
      <w:b/>
      <w:bCs/>
      <w:sz w:val="20"/>
      <w:szCs w:val="20"/>
    </w:rPr>
  </w:style>
  <w:style w:type="paragraph" w:styleId="Revision">
    <w:name w:val="Revision"/>
    <w:hidden/>
    <w:uiPriority w:val="99"/>
    <w:semiHidden/>
    <w:rsid w:val="00573999"/>
  </w:style>
  <w:style w:type="character" w:styleId="Hyperlink">
    <w:name w:val="Hyperlink"/>
    <w:basedOn w:val="DefaultParagraphFont"/>
    <w:uiPriority w:val="99"/>
    <w:unhideWhenUsed/>
    <w:rsid w:val="00C02ADD"/>
    <w:rPr>
      <w:color w:val="0563C1" w:themeColor="hyperlink"/>
      <w:u w:val="single"/>
    </w:rPr>
  </w:style>
  <w:style w:type="character" w:customStyle="1" w:styleId="apple-converted-space">
    <w:name w:val="apple-converted-space"/>
    <w:basedOn w:val="DefaultParagraphFont"/>
    <w:rsid w:val="000E38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10B"/>
    <w:pPr>
      <w:ind w:left="720"/>
      <w:contextualSpacing/>
    </w:pPr>
  </w:style>
  <w:style w:type="paragraph" w:styleId="BalloonText">
    <w:name w:val="Balloon Text"/>
    <w:basedOn w:val="Normal"/>
    <w:link w:val="BalloonTextChar"/>
    <w:uiPriority w:val="99"/>
    <w:semiHidden/>
    <w:unhideWhenUsed/>
    <w:rsid w:val="00606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60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D5262"/>
    <w:rPr>
      <w:sz w:val="16"/>
      <w:szCs w:val="16"/>
    </w:rPr>
  </w:style>
  <w:style w:type="paragraph" w:styleId="CommentText">
    <w:name w:val="annotation text"/>
    <w:basedOn w:val="Normal"/>
    <w:link w:val="CommentTextChar"/>
    <w:uiPriority w:val="99"/>
    <w:semiHidden/>
    <w:unhideWhenUsed/>
    <w:rsid w:val="00CD5262"/>
    <w:rPr>
      <w:sz w:val="20"/>
      <w:szCs w:val="20"/>
    </w:rPr>
  </w:style>
  <w:style w:type="character" w:customStyle="1" w:styleId="CommentTextChar">
    <w:name w:val="Comment Text Char"/>
    <w:basedOn w:val="DefaultParagraphFont"/>
    <w:link w:val="CommentText"/>
    <w:uiPriority w:val="99"/>
    <w:semiHidden/>
    <w:rsid w:val="00CD5262"/>
    <w:rPr>
      <w:sz w:val="20"/>
      <w:szCs w:val="20"/>
    </w:rPr>
  </w:style>
  <w:style w:type="paragraph" w:styleId="CommentSubject">
    <w:name w:val="annotation subject"/>
    <w:basedOn w:val="CommentText"/>
    <w:next w:val="CommentText"/>
    <w:link w:val="CommentSubjectChar"/>
    <w:uiPriority w:val="99"/>
    <w:semiHidden/>
    <w:unhideWhenUsed/>
    <w:rsid w:val="00CD5262"/>
    <w:rPr>
      <w:b/>
      <w:bCs/>
    </w:rPr>
  </w:style>
  <w:style w:type="character" w:customStyle="1" w:styleId="CommentSubjectChar">
    <w:name w:val="Comment Subject Char"/>
    <w:basedOn w:val="CommentTextChar"/>
    <w:link w:val="CommentSubject"/>
    <w:uiPriority w:val="99"/>
    <w:semiHidden/>
    <w:rsid w:val="00CD5262"/>
    <w:rPr>
      <w:b/>
      <w:bCs/>
      <w:sz w:val="20"/>
      <w:szCs w:val="20"/>
    </w:rPr>
  </w:style>
  <w:style w:type="paragraph" w:styleId="Revision">
    <w:name w:val="Revision"/>
    <w:hidden/>
    <w:uiPriority w:val="99"/>
    <w:semiHidden/>
    <w:rsid w:val="00573999"/>
  </w:style>
  <w:style w:type="character" w:styleId="Hyperlink">
    <w:name w:val="Hyperlink"/>
    <w:basedOn w:val="DefaultParagraphFont"/>
    <w:uiPriority w:val="99"/>
    <w:unhideWhenUsed/>
    <w:rsid w:val="00C02ADD"/>
    <w:rPr>
      <w:color w:val="0563C1" w:themeColor="hyperlink"/>
      <w:u w:val="single"/>
    </w:rPr>
  </w:style>
  <w:style w:type="character" w:customStyle="1" w:styleId="apple-converted-space">
    <w:name w:val="apple-converted-space"/>
    <w:basedOn w:val="DefaultParagraphFont"/>
    <w:rsid w:val="000E3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7210">
      <w:bodyDiv w:val="1"/>
      <w:marLeft w:val="0"/>
      <w:marRight w:val="0"/>
      <w:marTop w:val="0"/>
      <w:marBottom w:val="0"/>
      <w:divBdr>
        <w:top w:val="none" w:sz="0" w:space="0" w:color="auto"/>
        <w:left w:val="none" w:sz="0" w:space="0" w:color="auto"/>
        <w:bottom w:val="none" w:sz="0" w:space="0" w:color="auto"/>
        <w:right w:val="none" w:sz="0" w:space="0" w:color="auto"/>
      </w:divBdr>
    </w:div>
    <w:div w:id="552695940">
      <w:bodyDiv w:val="1"/>
      <w:marLeft w:val="0"/>
      <w:marRight w:val="0"/>
      <w:marTop w:val="0"/>
      <w:marBottom w:val="0"/>
      <w:divBdr>
        <w:top w:val="none" w:sz="0" w:space="0" w:color="auto"/>
        <w:left w:val="none" w:sz="0" w:space="0" w:color="auto"/>
        <w:bottom w:val="none" w:sz="0" w:space="0" w:color="auto"/>
        <w:right w:val="none" w:sz="0" w:space="0" w:color="auto"/>
      </w:divBdr>
      <w:divsChild>
        <w:div w:id="340157618">
          <w:marLeft w:val="0"/>
          <w:marRight w:val="0"/>
          <w:marTop w:val="0"/>
          <w:marBottom w:val="0"/>
          <w:divBdr>
            <w:top w:val="none" w:sz="0" w:space="0" w:color="auto"/>
            <w:left w:val="none" w:sz="0" w:space="0" w:color="auto"/>
            <w:bottom w:val="none" w:sz="0" w:space="0" w:color="auto"/>
            <w:right w:val="none" w:sz="0" w:space="0" w:color="auto"/>
          </w:divBdr>
        </w:div>
        <w:div w:id="693270814">
          <w:marLeft w:val="0"/>
          <w:marRight w:val="0"/>
          <w:marTop w:val="0"/>
          <w:marBottom w:val="0"/>
          <w:divBdr>
            <w:top w:val="none" w:sz="0" w:space="0" w:color="auto"/>
            <w:left w:val="none" w:sz="0" w:space="0" w:color="auto"/>
            <w:bottom w:val="none" w:sz="0" w:space="0" w:color="auto"/>
            <w:right w:val="none" w:sz="0" w:space="0" w:color="auto"/>
          </w:divBdr>
        </w:div>
      </w:divsChild>
    </w:div>
    <w:div w:id="1186215191">
      <w:bodyDiv w:val="1"/>
      <w:marLeft w:val="0"/>
      <w:marRight w:val="0"/>
      <w:marTop w:val="0"/>
      <w:marBottom w:val="0"/>
      <w:divBdr>
        <w:top w:val="none" w:sz="0" w:space="0" w:color="auto"/>
        <w:left w:val="none" w:sz="0" w:space="0" w:color="auto"/>
        <w:bottom w:val="none" w:sz="0" w:space="0" w:color="auto"/>
        <w:right w:val="none" w:sz="0" w:space="0" w:color="auto"/>
      </w:divBdr>
    </w:div>
    <w:div w:id="1760058541">
      <w:bodyDiv w:val="1"/>
      <w:marLeft w:val="0"/>
      <w:marRight w:val="0"/>
      <w:marTop w:val="0"/>
      <w:marBottom w:val="0"/>
      <w:divBdr>
        <w:top w:val="none" w:sz="0" w:space="0" w:color="auto"/>
        <w:left w:val="none" w:sz="0" w:space="0" w:color="auto"/>
        <w:bottom w:val="none" w:sz="0" w:space="0" w:color="auto"/>
        <w:right w:val="none" w:sz="0" w:space="0" w:color="auto"/>
      </w:divBdr>
    </w:div>
    <w:div w:id="20476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jibha.Deshmukh@wits.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434DC-AD0F-4B5B-B859-1759BF2FE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Rottenburg</dc:creator>
  <cp:lastModifiedBy>Wits-User</cp:lastModifiedBy>
  <cp:revision>3</cp:revision>
  <cp:lastPrinted>2020-02-18T07:21:00Z</cp:lastPrinted>
  <dcterms:created xsi:type="dcterms:W3CDTF">2020-02-24T07:28:00Z</dcterms:created>
  <dcterms:modified xsi:type="dcterms:W3CDTF">2020-02-24T07:29:00Z</dcterms:modified>
</cp:coreProperties>
</file>