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6AA5" w14:textId="77777777" w:rsidR="00E85348" w:rsidRPr="00B45309" w:rsidRDefault="00824CEB" w:rsidP="00B45309">
      <w:pPr>
        <w:jc w:val="both"/>
        <w:rPr>
          <w:rFonts w:cstheme="minorHAnsi"/>
          <w:b/>
          <w:sz w:val="24"/>
          <w:szCs w:val="24"/>
        </w:rPr>
      </w:pPr>
      <w:r w:rsidRPr="00B45309">
        <w:rPr>
          <w:rFonts w:cstheme="minorHAnsi"/>
          <w:b/>
          <w:sz w:val="24"/>
          <w:szCs w:val="24"/>
        </w:rPr>
        <w:t xml:space="preserve">Microcredit and fintech: </w:t>
      </w:r>
      <w:r w:rsidR="00F1467B">
        <w:rPr>
          <w:rFonts w:cstheme="minorHAnsi"/>
          <w:b/>
          <w:sz w:val="24"/>
          <w:szCs w:val="24"/>
        </w:rPr>
        <w:t>a</w:t>
      </w:r>
      <w:r w:rsidR="001A4067">
        <w:rPr>
          <w:rFonts w:cstheme="minorHAnsi"/>
          <w:b/>
          <w:sz w:val="24"/>
          <w:szCs w:val="24"/>
        </w:rPr>
        <w:t>re consumer rights and data protection sufficient?</w:t>
      </w:r>
    </w:p>
    <w:p w14:paraId="06B71C74" w14:textId="03091654" w:rsidR="00DB1B5E" w:rsidRPr="00B45309" w:rsidRDefault="00DB1B5E" w:rsidP="00B45309">
      <w:pPr>
        <w:jc w:val="both"/>
        <w:rPr>
          <w:rFonts w:cstheme="minorHAnsi"/>
          <w:sz w:val="24"/>
          <w:szCs w:val="24"/>
        </w:rPr>
      </w:pPr>
      <w:r w:rsidRPr="00B45309">
        <w:rPr>
          <w:rFonts w:cstheme="minorHAnsi"/>
          <w:sz w:val="24"/>
          <w:szCs w:val="24"/>
        </w:rPr>
        <w:t xml:space="preserve">Microcredit, which broadly describes the provision of small loans to those with limited access to formal financial services particularly for self-employment </w:t>
      </w:r>
      <w:r w:rsidR="00F1467B">
        <w:rPr>
          <w:rFonts w:cstheme="minorHAnsi"/>
          <w:sz w:val="24"/>
          <w:szCs w:val="24"/>
        </w:rPr>
        <w:t>ventures</w:t>
      </w:r>
      <w:r w:rsidR="00F2101D">
        <w:rPr>
          <w:rFonts w:cstheme="minorHAnsi"/>
          <w:sz w:val="24"/>
          <w:szCs w:val="24"/>
        </w:rPr>
        <w:t>,</w:t>
      </w:r>
      <w:r w:rsidRPr="00B45309">
        <w:rPr>
          <w:rFonts w:cstheme="minorHAnsi"/>
          <w:sz w:val="24"/>
          <w:szCs w:val="24"/>
        </w:rPr>
        <w:t xml:space="preserve"> has been a key response to poverty </w:t>
      </w:r>
      <w:r w:rsidR="00B45309">
        <w:rPr>
          <w:rFonts w:cstheme="minorHAnsi"/>
          <w:sz w:val="24"/>
          <w:szCs w:val="24"/>
        </w:rPr>
        <w:t>globally</w:t>
      </w:r>
      <w:r w:rsidRPr="00B45309">
        <w:rPr>
          <w:rFonts w:cstheme="minorHAnsi"/>
          <w:sz w:val="24"/>
          <w:szCs w:val="24"/>
        </w:rPr>
        <w:t xml:space="preserve">. The intellectual </w:t>
      </w:r>
      <w:r w:rsidR="00F1467B">
        <w:rPr>
          <w:rFonts w:cstheme="minorHAnsi"/>
          <w:sz w:val="24"/>
          <w:szCs w:val="24"/>
        </w:rPr>
        <w:t>advocate</w:t>
      </w:r>
      <w:r w:rsidRPr="00B45309">
        <w:rPr>
          <w:rFonts w:cstheme="minorHAnsi"/>
          <w:sz w:val="24"/>
          <w:szCs w:val="24"/>
        </w:rPr>
        <w:t xml:space="preserve"> of this scheme in its modern form, </w:t>
      </w:r>
      <w:proofErr w:type="spellStart"/>
      <w:r w:rsidRPr="00B45309">
        <w:rPr>
          <w:rFonts w:cstheme="minorHAnsi"/>
          <w:sz w:val="24"/>
          <w:szCs w:val="24"/>
        </w:rPr>
        <w:t>Yunus</w:t>
      </w:r>
      <w:proofErr w:type="spellEnd"/>
      <w:r w:rsidRPr="00B45309">
        <w:rPr>
          <w:rFonts w:cstheme="minorHAnsi"/>
          <w:sz w:val="24"/>
          <w:szCs w:val="24"/>
        </w:rPr>
        <w:t xml:space="preserve">, claimed in his book, </w:t>
      </w:r>
      <w:hyperlink r:id="rId7" w:history="1">
        <w:r w:rsidRPr="00B45309">
          <w:rPr>
            <w:rStyle w:val="Hyperlink"/>
            <w:rFonts w:cstheme="minorHAnsi"/>
            <w:sz w:val="24"/>
            <w:szCs w:val="24"/>
          </w:rPr>
          <w:t>Banker to the Poor</w:t>
        </w:r>
      </w:hyperlink>
      <w:r w:rsidRPr="00B45309">
        <w:rPr>
          <w:rFonts w:cstheme="minorHAnsi"/>
          <w:sz w:val="24"/>
          <w:szCs w:val="24"/>
        </w:rPr>
        <w:t xml:space="preserve">, that an increase in microcredit corresponds directly to a decrease in poverty. His claim that credit is a human right galvanized the birth of the microcredit industry in 1977 and became the basis for </w:t>
      </w:r>
      <w:proofErr w:type="spellStart"/>
      <w:r w:rsidRPr="00B45309">
        <w:rPr>
          <w:rFonts w:cstheme="minorHAnsi"/>
          <w:sz w:val="24"/>
          <w:szCs w:val="24"/>
        </w:rPr>
        <w:t>Yunus’s</w:t>
      </w:r>
      <w:proofErr w:type="spellEnd"/>
      <w:r w:rsidRPr="00B45309">
        <w:rPr>
          <w:rFonts w:cstheme="minorHAnsi"/>
          <w:sz w:val="24"/>
          <w:szCs w:val="24"/>
        </w:rPr>
        <w:t xml:space="preserve"> Nobel Peace Prize in </w:t>
      </w:r>
      <w:r w:rsidR="00B45309">
        <w:rPr>
          <w:rFonts w:cstheme="minorHAnsi"/>
          <w:sz w:val="24"/>
          <w:szCs w:val="24"/>
        </w:rPr>
        <w:t>2006</w:t>
      </w:r>
      <w:r w:rsidRPr="00B45309">
        <w:rPr>
          <w:rFonts w:cstheme="minorHAnsi"/>
          <w:sz w:val="24"/>
          <w:szCs w:val="24"/>
        </w:rPr>
        <w:t xml:space="preserve">. </w:t>
      </w:r>
    </w:p>
    <w:p w14:paraId="39CB3FD2" w14:textId="77777777" w:rsidR="00B7543E" w:rsidRDefault="00DB1B5E" w:rsidP="00B45309">
      <w:pPr>
        <w:jc w:val="both"/>
        <w:rPr>
          <w:rFonts w:cstheme="minorHAnsi"/>
          <w:sz w:val="24"/>
          <w:szCs w:val="24"/>
        </w:rPr>
      </w:pPr>
      <w:r w:rsidRPr="00B45309">
        <w:rPr>
          <w:rFonts w:cstheme="minorHAnsi"/>
          <w:sz w:val="24"/>
          <w:szCs w:val="24"/>
        </w:rPr>
        <w:t xml:space="preserve">Today, African countries are pace setters in </w:t>
      </w:r>
      <w:r w:rsidR="00F1467B">
        <w:rPr>
          <w:rFonts w:cstheme="minorHAnsi"/>
          <w:sz w:val="24"/>
          <w:szCs w:val="24"/>
        </w:rPr>
        <w:t xml:space="preserve">using </w:t>
      </w:r>
      <w:r w:rsidRPr="00B45309">
        <w:rPr>
          <w:rFonts w:cstheme="minorHAnsi"/>
          <w:sz w:val="24"/>
          <w:szCs w:val="24"/>
        </w:rPr>
        <w:t>fintech to</w:t>
      </w:r>
      <w:r w:rsidR="00F1467B">
        <w:rPr>
          <w:rFonts w:cstheme="minorHAnsi"/>
          <w:sz w:val="24"/>
          <w:szCs w:val="24"/>
        </w:rPr>
        <w:t xml:space="preserve"> make</w:t>
      </w:r>
      <w:r w:rsidRPr="00B45309">
        <w:rPr>
          <w:rFonts w:cstheme="minorHAnsi"/>
          <w:sz w:val="24"/>
          <w:szCs w:val="24"/>
        </w:rPr>
        <w:t xml:space="preserve"> microcredit more accessible to millions of Africans. </w:t>
      </w:r>
      <w:hyperlink r:id="rId8" w:history="1">
        <w:r w:rsidRPr="00B45309">
          <w:rPr>
            <w:rStyle w:val="Hyperlink"/>
            <w:rFonts w:cstheme="minorHAnsi"/>
            <w:sz w:val="24"/>
            <w:szCs w:val="24"/>
          </w:rPr>
          <w:t>Defenders of micro</w:t>
        </w:r>
        <w:r w:rsidR="0055543F" w:rsidRPr="00B45309">
          <w:rPr>
            <w:rStyle w:val="Hyperlink"/>
            <w:rFonts w:cstheme="minorHAnsi"/>
            <w:sz w:val="24"/>
            <w:szCs w:val="24"/>
          </w:rPr>
          <w:t>credit</w:t>
        </w:r>
      </w:hyperlink>
      <w:r w:rsidR="0055543F" w:rsidRPr="00B45309">
        <w:rPr>
          <w:rFonts w:cstheme="minorHAnsi"/>
          <w:sz w:val="24"/>
          <w:szCs w:val="24"/>
        </w:rPr>
        <w:t xml:space="preserve"> </w:t>
      </w:r>
      <w:r w:rsidRPr="00B45309">
        <w:rPr>
          <w:rFonts w:cstheme="minorHAnsi"/>
          <w:sz w:val="24"/>
          <w:szCs w:val="24"/>
        </w:rPr>
        <w:t>argue that it has an impact on improving the daily lives of people by funding daily needs, rather than for business loans, as originally envisioned. While these claims feed into the idea of freedom and agency for people, the high cost of micro</w:t>
      </w:r>
      <w:r w:rsidR="0055543F" w:rsidRPr="00B45309">
        <w:rPr>
          <w:rFonts w:cstheme="minorHAnsi"/>
          <w:sz w:val="24"/>
          <w:szCs w:val="24"/>
        </w:rPr>
        <w:t xml:space="preserve">credit </w:t>
      </w:r>
      <w:r w:rsidR="007F5B0D">
        <w:rPr>
          <w:rFonts w:cstheme="minorHAnsi"/>
          <w:sz w:val="24"/>
          <w:szCs w:val="24"/>
        </w:rPr>
        <w:t>through</w:t>
      </w:r>
      <w:r w:rsidRPr="00B45309">
        <w:rPr>
          <w:rFonts w:cstheme="minorHAnsi"/>
          <w:sz w:val="24"/>
          <w:szCs w:val="24"/>
        </w:rPr>
        <w:t xml:space="preserve"> high interest rates makes it hard to distinguish practices of predatory loan sharks from reputable </w:t>
      </w:r>
      <w:r w:rsidR="00E54FFD" w:rsidRPr="00B45309">
        <w:rPr>
          <w:rFonts w:cstheme="minorHAnsi"/>
          <w:sz w:val="24"/>
          <w:szCs w:val="24"/>
        </w:rPr>
        <w:t>fintech</w:t>
      </w:r>
      <w:r w:rsidR="00B45309">
        <w:rPr>
          <w:rFonts w:cstheme="minorHAnsi"/>
          <w:sz w:val="24"/>
          <w:szCs w:val="24"/>
        </w:rPr>
        <w:t xml:space="preserve"> companies</w:t>
      </w:r>
      <w:r w:rsidRPr="00B45309">
        <w:rPr>
          <w:rFonts w:cstheme="minorHAnsi"/>
          <w:sz w:val="24"/>
          <w:szCs w:val="24"/>
        </w:rPr>
        <w:t xml:space="preserve">. </w:t>
      </w:r>
      <w:r w:rsidR="00B45309">
        <w:rPr>
          <w:rFonts w:cstheme="minorHAnsi"/>
          <w:sz w:val="24"/>
          <w:szCs w:val="24"/>
        </w:rPr>
        <w:t xml:space="preserve">In many African countries, </w:t>
      </w:r>
      <w:r w:rsidR="00E54FFD" w:rsidRPr="00B45309">
        <w:rPr>
          <w:rFonts w:cstheme="minorHAnsi"/>
          <w:sz w:val="24"/>
          <w:szCs w:val="24"/>
        </w:rPr>
        <w:t>microcredit</w:t>
      </w:r>
      <w:r w:rsidRPr="00B45309">
        <w:rPr>
          <w:rFonts w:cstheme="minorHAnsi"/>
          <w:sz w:val="24"/>
          <w:szCs w:val="24"/>
        </w:rPr>
        <w:t xml:space="preserve"> practices are not fully regulated, creating further</w:t>
      </w:r>
      <w:r w:rsidR="007F5B0D">
        <w:rPr>
          <w:rFonts w:cstheme="minorHAnsi"/>
          <w:sz w:val="24"/>
          <w:szCs w:val="24"/>
        </w:rPr>
        <w:t xml:space="preserve"> profitable</w:t>
      </w:r>
      <w:r w:rsidRPr="00B45309">
        <w:rPr>
          <w:rFonts w:cstheme="minorHAnsi"/>
          <w:sz w:val="24"/>
          <w:szCs w:val="24"/>
        </w:rPr>
        <w:t xml:space="preserve"> </w:t>
      </w:r>
      <w:r w:rsidR="00B45309">
        <w:rPr>
          <w:rFonts w:cstheme="minorHAnsi"/>
          <w:sz w:val="24"/>
          <w:szCs w:val="24"/>
        </w:rPr>
        <w:t xml:space="preserve">opportunities </w:t>
      </w:r>
      <w:r w:rsidR="007F5B0D">
        <w:rPr>
          <w:rFonts w:cstheme="minorHAnsi"/>
          <w:sz w:val="24"/>
          <w:szCs w:val="24"/>
        </w:rPr>
        <w:t xml:space="preserve">for lenders </w:t>
      </w:r>
      <w:r w:rsidR="00B45309">
        <w:rPr>
          <w:rFonts w:cstheme="minorHAnsi"/>
          <w:sz w:val="24"/>
          <w:szCs w:val="24"/>
        </w:rPr>
        <w:t xml:space="preserve">to prey on </w:t>
      </w:r>
      <w:r w:rsidR="007F5B0D">
        <w:rPr>
          <w:rFonts w:cstheme="minorHAnsi"/>
          <w:sz w:val="24"/>
          <w:szCs w:val="24"/>
        </w:rPr>
        <w:t>creditors</w:t>
      </w:r>
      <w:r w:rsidRPr="00B45309">
        <w:rPr>
          <w:rFonts w:cstheme="minorHAnsi"/>
          <w:sz w:val="24"/>
          <w:szCs w:val="24"/>
        </w:rPr>
        <w:t xml:space="preserve"> </w:t>
      </w:r>
      <w:r w:rsidR="007F5B0D">
        <w:rPr>
          <w:rFonts w:cstheme="minorHAnsi"/>
          <w:sz w:val="24"/>
          <w:szCs w:val="24"/>
        </w:rPr>
        <w:t xml:space="preserve">forced to live on the margins. </w:t>
      </w:r>
      <w:r w:rsidRPr="00B45309">
        <w:rPr>
          <w:rFonts w:cstheme="minorHAnsi"/>
          <w:sz w:val="24"/>
          <w:szCs w:val="24"/>
        </w:rPr>
        <w:t>This dichotomy is precise</w:t>
      </w:r>
      <w:r w:rsidR="00E54FFD" w:rsidRPr="00B45309">
        <w:rPr>
          <w:rFonts w:cstheme="minorHAnsi"/>
          <w:sz w:val="24"/>
          <w:szCs w:val="24"/>
        </w:rPr>
        <w:t xml:space="preserve">ly what </w:t>
      </w:r>
      <w:r w:rsidR="00B45309">
        <w:rPr>
          <w:rFonts w:cstheme="minorHAnsi"/>
          <w:sz w:val="24"/>
          <w:szCs w:val="24"/>
        </w:rPr>
        <w:t>this note</w:t>
      </w:r>
      <w:r w:rsidR="00E54FFD" w:rsidRPr="00B45309">
        <w:rPr>
          <w:rFonts w:cstheme="minorHAnsi"/>
          <w:sz w:val="24"/>
          <w:szCs w:val="24"/>
        </w:rPr>
        <w:t xml:space="preserve"> seek</w:t>
      </w:r>
      <w:r w:rsidR="00B45309">
        <w:rPr>
          <w:rFonts w:cstheme="minorHAnsi"/>
          <w:sz w:val="24"/>
          <w:szCs w:val="24"/>
        </w:rPr>
        <w:t>s</w:t>
      </w:r>
      <w:r w:rsidR="00E54FFD" w:rsidRPr="00B45309">
        <w:rPr>
          <w:rFonts w:cstheme="minorHAnsi"/>
          <w:sz w:val="24"/>
          <w:szCs w:val="24"/>
        </w:rPr>
        <w:t xml:space="preserve"> to interrogate by </w:t>
      </w:r>
      <w:r w:rsidR="00B7543E">
        <w:rPr>
          <w:rFonts w:cstheme="minorHAnsi"/>
          <w:sz w:val="24"/>
          <w:szCs w:val="24"/>
        </w:rPr>
        <w:t xml:space="preserve">contributing a response to WISER’s research initiative </w:t>
      </w:r>
      <w:r w:rsidR="007F5B0D">
        <w:rPr>
          <w:rFonts w:cstheme="minorHAnsi"/>
          <w:sz w:val="24"/>
          <w:szCs w:val="24"/>
        </w:rPr>
        <w:t xml:space="preserve">on the extent to which </w:t>
      </w:r>
      <w:r w:rsidR="00E54FFD" w:rsidRPr="00B45309">
        <w:rPr>
          <w:rFonts w:cstheme="minorHAnsi"/>
          <w:sz w:val="24"/>
          <w:szCs w:val="24"/>
        </w:rPr>
        <w:t xml:space="preserve">African data protection agencies </w:t>
      </w:r>
      <w:r w:rsidR="007F5B0D">
        <w:rPr>
          <w:rFonts w:cstheme="minorHAnsi"/>
          <w:sz w:val="24"/>
          <w:szCs w:val="24"/>
        </w:rPr>
        <w:t xml:space="preserve">are </w:t>
      </w:r>
      <w:r w:rsidR="00E54FFD" w:rsidRPr="00B45309">
        <w:rPr>
          <w:rFonts w:cstheme="minorHAnsi"/>
          <w:sz w:val="24"/>
          <w:szCs w:val="24"/>
        </w:rPr>
        <w:t>aware of, interested in, and engagin</w:t>
      </w:r>
      <w:r w:rsidR="00B45309">
        <w:rPr>
          <w:rFonts w:cstheme="minorHAnsi"/>
          <w:sz w:val="24"/>
          <w:szCs w:val="24"/>
        </w:rPr>
        <w:t>g with issues such as fintech</w:t>
      </w:r>
      <w:r w:rsidR="007F5B0D">
        <w:rPr>
          <w:rFonts w:cstheme="minorHAnsi"/>
          <w:sz w:val="24"/>
          <w:szCs w:val="24"/>
        </w:rPr>
        <w:t xml:space="preserve"> and e-commerce.</w:t>
      </w:r>
      <w:r w:rsidR="005405DB" w:rsidRPr="00B45309">
        <w:rPr>
          <w:rFonts w:cstheme="minorHAnsi"/>
          <w:sz w:val="24"/>
          <w:szCs w:val="24"/>
        </w:rPr>
        <w:t xml:space="preserve"> </w:t>
      </w:r>
    </w:p>
    <w:p w14:paraId="455C1F2D" w14:textId="77777777" w:rsidR="007B2D90" w:rsidRPr="00B45309" w:rsidRDefault="00DB1B5E" w:rsidP="00B45309">
      <w:pPr>
        <w:jc w:val="both"/>
        <w:rPr>
          <w:rFonts w:cstheme="minorHAnsi"/>
          <w:sz w:val="24"/>
          <w:szCs w:val="24"/>
          <w:lang w:val="en-US"/>
        </w:rPr>
      </w:pPr>
      <w:r w:rsidRPr="00B45309">
        <w:rPr>
          <w:rFonts w:cstheme="minorHAnsi"/>
          <w:sz w:val="24"/>
          <w:szCs w:val="24"/>
          <w:lang w:val="en-US"/>
        </w:rPr>
        <w:t>Fintech’s primary financial product in Africa, mobile lending, uses algorithms to mine people’s devices to assess their creditworthiness. While lending algorithms are closely guarded secrets, existing research shows that fintech corporations believe ‘</w:t>
      </w:r>
      <w:hyperlink r:id="rId9" w:history="1">
        <w:r w:rsidRPr="00B7543E">
          <w:rPr>
            <w:rStyle w:val="Hyperlink"/>
            <w:rFonts w:cstheme="minorHAnsi"/>
            <w:sz w:val="24"/>
            <w:szCs w:val="24"/>
            <w:lang w:val="en-US"/>
          </w:rPr>
          <w:t>all data is credit data</w:t>
        </w:r>
      </w:hyperlink>
      <w:r w:rsidRPr="00B45309">
        <w:rPr>
          <w:rFonts w:cstheme="minorHAnsi"/>
          <w:sz w:val="24"/>
          <w:szCs w:val="24"/>
          <w:lang w:val="en-US"/>
        </w:rPr>
        <w:t>’ leading fintech companies to capitalize on poor people’s debt and data. The discriminatory impact of data mining by fintec</w:t>
      </w:r>
      <w:r w:rsidR="00B7543E">
        <w:rPr>
          <w:rFonts w:cstheme="minorHAnsi"/>
          <w:sz w:val="24"/>
          <w:szCs w:val="24"/>
          <w:lang w:val="en-US"/>
        </w:rPr>
        <w:t>h companies is enormous. As Pasqu</w:t>
      </w:r>
      <w:r w:rsidRPr="00B45309">
        <w:rPr>
          <w:rFonts w:cstheme="minorHAnsi"/>
          <w:sz w:val="24"/>
          <w:szCs w:val="24"/>
          <w:lang w:val="en-US"/>
        </w:rPr>
        <w:t xml:space="preserve">ale, the author of </w:t>
      </w:r>
      <w:hyperlink r:id="rId10" w:history="1">
        <w:r w:rsidRPr="00B7543E">
          <w:rPr>
            <w:rStyle w:val="Hyperlink"/>
            <w:rFonts w:cstheme="minorHAnsi"/>
            <w:i/>
            <w:sz w:val="24"/>
            <w:szCs w:val="24"/>
            <w:lang w:val="en-US"/>
          </w:rPr>
          <w:t>The Black Box Society</w:t>
        </w:r>
      </w:hyperlink>
      <w:r w:rsidRPr="00B45309">
        <w:rPr>
          <w:rFonts w:cstheme="minorHAnsi"/>
          <w:sz w:val="24"/>
          <w:szCs w:val="24"/>
          <w:lang w:val="en-US"/>
        </w:rPr>
        <w:t xml:space="preserve"> puts it, ‘you can get in a death spiral simply by making one wrong move, when algorithms amplify a bad data point and cause cascading effects.’ </w:t>
      </w:r>
      <w:r w:rsidR="000F530D">
        <w:rPr>
          <w:rFonts w:cstheme="minorHAnsi"/>
          <w:sz w:val="24"/>
          <w:szCs w:val="24"/>
          <w:lang w:val="en-US"/>
        </w:rPr>
        <w:t>A case study from Nigeria puts this in</w:t>
      </w:r>
      <w:r w:rsidR="00F1467B">
        <w:rPr>
          <w:rFonts w:cstheme="minorHAnsi"/>
          <w:sz w:val="24"/>
          <w:szCs w:val="24"/>
          <w:lang w:val="en-US"/>
        </w:rPr>
        <w:t xml:space="preserve"> perspective</w:t>
      </w:r>
      <w:r w:rsidR="007B2D90" w:rsidRPr="00B45309">
        <w:rPr>
          <w:rFonts w:cstheme="minorHAnsi"/>
          <w:sz w:val="24"/>
          <w:szCs w:val="24"/>
          <w:lang w:val="en-US"/>
        </w:rPr>
        <w:t xml:space="preserve">. </w:t>
      </w:r>
    </w:p>
    <w:p w14:paraId="7A24CA8D" w14:textId="77777777" w:rsidR="007B2D90" w:rsidRPr="00B45309" w:rsidRDefault="007B2D90" w:rsidP="00B45309">
      <w:pPr>
        <w:jc w:val="both"/>
        <w:rPr>
          <w:rFonts w:cstheme="minorHAnsi"/>
          <w:i/>
          <w:sz w:val="24"/>
          <w:szCs w:val="24"/>
          <w:lang w:val="en-US"/>
        </w:rPr>
      </w:pPr>
      <w:r w:rsidRPr="00B45309">
        <w:rPr>
          <w:rFonts w:cstheme="minorHAnsi"/>
          <w:i/>
          <w:sz w:val="24"/>
          <w:szCs w:val="24"/>
          <w:lang w:val="en-US"/>
        </w:rPr>
        <w:t>Privacy breaches</w:t>
      </w:r>
      <w:r w:rsidR="00417254">
        <w:rPr>
          <w:rFonts w:cstheme="minorHAnsi"/>
          <w:i/>
          <w:sz w:val="24"/>
          <w:szCs w:val="24"/>
          <w:lang w:val="en-US"/>
        </w:rPr>
        <w:t xml:space="preserve"> and predatory practices in </w:t>
      </w:r>
      <w:r w:rsidRPr="00B45309">
        <w:rPr>
          <w:rFonts w:cstheme="minorHAnsi"/>
          <w:i/>
          <w:sz w:val="24"/>
          <w:szCs w:val="24"/>
          <w:lang w:val="en-US"/>
        </w:rPr>
        <w:t>Nigeria’s fintech industry</w:t>
      </w:r>
    </w:p>
    <w:p w14:paraId="707B6ED1" w14:textId="2B577E72" w:rsidR="007C21F4" w:rsidRPr="00B45309" w:rsidRDefault="00B7543E" w:rsidP="00B45309">
      <w:pPr>
        <w:jc w:val="both"/>
        <w:rPr>
          <w:rFonts w:cstheme="minorHAnsi"/>
          <w:sz w:val="24"/>
          <w:szCs w:val="24"/>
          <w:lang w:val="en-US"/>
        </w:rPr>
      </w:pPr>
      <w:r>
        <w:rPr>
          <w:rFonts w:cstheme="minorHAnsi"/>
          <w:sz w:val="24"/>
          <w:szCs w:val="24"/>
        </w:rPr>
        <w:t xml:space="preserve">In a recent </w:t>
      </w:r>
      <w:hyperlink r:id="rId11" w:history="1">
        <w:r w:rsidRPr="00B7543E">
          <w:rPr>
            <w:rStyle w:val="Hyperlink"/>
            <w:rFonts w:cstheme="minorHAnsi"/>
            <w:sz w:val="24"/>
            <w:szCs w:val="24"/>
          </w:rPr>
          <w:t>report</w:t>
        </w:r>
      </w:hyperlink>
      <w:r w:rsidR="007C251B" w:rsidRPr="00B45309">
        <w:rPr>
          <w:rFonts w:cstheme="minorHAnsi"/>
          <w:sz w:val="24"/>
          <w:szCs w:val="24"/>
        </w:rPr>
        <w:t xml:space="preserve"> released</w:t>
      </w:r>
      <w:r w:rsidR="00353DE2" w:rsidRPr="00B45309">
        <w:rPr>
          <w:rFonts w:cstheme="minorHAnsi"/>
          <w:sz w:val="24"/>
          <w:szCs w:val="24"/>
        </w:rPr>
        <w:t xml:space="preserve"> in December 2021</w:t>
      </w:r>
      <w:r w:rsidR="007C251B" w:rsidRPr="00B45309">
        <w:rPr>
          <w:rFonts w:cstheme="minorHAnsi"/>
          <w:sz w:val="24"/>
          <w:szCs w:val="24"/>
        </w:rPr>
        <w:t xml:space="preserve"> by an investigative journalism </w:t>
      </w:r>
      <w:r w:rsidR="00353DE2" w:rsidRPr="00B45309">
        <w:rPr>
          <w:rFonts w:cstheme="minorHAnsi"/>
          <w:sz w:val="24"/>
          <w:szCs w:val="24"/>
        </w:rPr>
        <w:t>unit</w:t>
      </w:r>
      <w:r w:rsidR="007C251B" w:rsidRPr="00B45309">
        <w:rPr>
          <w:rFonts w:cstheme="minorHAnsi"/>
          <w:sz w:val="24"/>
          <w:szCs w:val="24"/>
        </w:rPr>
        <w:t xml:space="preserve"> in Nigeria, Premium Times, </w:t>
      </w:r>
      <w:r w:rsidR="00353DE2" w:rsidRPr="00B45309">
        <w:rPr>
          <w:rFonts w:cstheme="minorHAnsi"/>
          <w:sz w:val="24"/>
          <w:szCs w:val="24"/>
        </w:rPr>
        <w:t xml:space="preserve">there is a rise of fintech companies </w:t>
      </w:r>
      <w:r w:rsidR="002417FD" w:rsidRPr="00B45309">
        <w:rPr>
          <w:rFonts w:cstheme="minorHAnsi"/>
          <w:sz w:val="24"/>
          <w:szCs w:val="24"/>
        </w:rPr>
        <w:t>providing microcredit and t</w:t>
      </w:r>
      <w:r w:rsidR="00353DE2" w:rsidRPr="00B45309">
        <w:rPr>
          <w:rFonts w:cstheme="minorHAnsi"/>
          <w:sz w:val="24"/>
          <w:szCs w:val="24"/>
        </w:rPr>
        <w:t xml:space="preserve">hese companies are </w:t>
      </w:r>
      <w:r w:rsidR="007C21F4" w:rsidRPr="00B45309">
        <w:rPr>
          <w:rFonts w:cstheme="minorHAnsi"/>
          <w:sz w:val="24"/>
          <w:szCs w:val="24"/>
        </w:rPr>
        <w:t>resorting</w:t>
      </w:r>
      <w:r w:rsidR="007B2D90" w:rsidRPr="00B45309">
        <w:rPr>
          <w:rFonts w:cstheme="minorHAnsi"/>
          <w:sz w:val="24"/>
          <w:szCs w:val="24"/>
        </w:rPr>
        <w:t xml:space="preserve"> to </w:t>
      </w:r>
      <w:r w:rsidR="007C21F4" w:rsidRPr="00B45309">
        <w:rPr>
          <w:rFonts w:cstheme="minorHAnsi"/>
          <w:sz w:val="24"/>
          <w:szCs w:val="24"/>
        </w:rPr>
        <w:t>“</w:t>
      </w:r>
      <w:r w:rsidR="007B2D90" w:rsidRPr="00B45309">
        <w:rPr>
          <w:rFonts w:cstheme="minorHAnsi"/>
          <w:sz w:val="24"/>
          <w:szCs w:val="24"/>
        </w:rPr>
        <w:t>unprofessional measures of harassment, cyberbullying and breach of data privacy of their customers who may have defaulted in loans repayment.</w:t>
      </w:r>
      <w:r w:rsidR="007C21F4" w:rsidRPr="00B45309">
        <w:rPr>
          <w:rFonts w:cstheme="minorHAnsi"/>
          <w:sz w:val="24"/>
          <w:szCs w:val="24"/>
        </w:rPr>
        <w:t xml:space="preserve">” </w:t>
      </w:r>
      <w:r w:rsidR="00DF422C">
        <w:rPr>
          <w:rFonts w:cstheme="minorHAnsi"/>
          <w:sz w:val="24"/>
          <w:szCs w:val="24"/>
        </w:rPr>
        <w:t>For</w:t>
      </w:r>
      <w:r w:rsidR="007C21F4" w:rsidRPr="00B45309">
        <w:rPr>
          <w:rFonts w:cstheme="minorHAnsi"/>
          <w:sz w:val="24"/>
          <w:szCs w:val="24"/>
        </w:rPr>
        <w:t xml:space="preserve"> one of the companies profiled in the report, 9credit, the</w:t>
      </w:r>
      <w:r w:rsidR="00DF422C">
        <w:rPr>
          <w:rFonts w:cstheme="minorHAnsi"/>
          <w:sz w:val="24"/>
          <w:szCs w:val="24"/>
        </w:rPr>
        <w:t xml:space="preserve"> company’s</w:t>
      </w:r>
      <w:r w:rsidR="007C21F4" w:rsidRPr="00B45309">
        <w:rPr>
          <w:rFonts w:cstheme="minorHAnsi"/>
          <w:sz w:val="24"/>
          <w:szCs w:val="24"/>
        </w:rPr>
        <w:t xml:space="preserve"> </w:t>
      </w:r>
      <w:hyperlink r:id="rId12" w:history="1">
        <w:r w:rsidR="007C21F4" w:rsidRPr="00B7543E">
          <w:rPr>
            <w:rStyle w:val="Hyperlink"/>
            <w:rFonts w:cstheme="minorHAnsi"/>
            <w:bCs/>
            <w:sz w:val="24"/>
            <w:szCs w:val="24"/>
            <w:lang w:val="en-US"/>
          </w:rPr>
          <w:t>privacy policy</w:t>
        </w:r>
      </w:hyperlink>
      <w:r w:rsidR="007C21F4" w:rsidRPr="00B45309">
        <w:rPr>
          <w:rFonts w:cstheme="minorHAnsi"/>
          <w:sz w:val="24"/>
          <w:szCs w:val="24"/>
        </w:rPr>
        <w:t xml:space="preserve"> require</w:t>
      </w:r>
      <w:r w:rsidR="00DF422C">
        <w:rPr>
          <w:rFonts w:cstheme="minorHAnsi"/>
          <w:sz w:val="24"/>
          <w:szCs w:val="24"/>
        </w:rPr>
        <w:t>s</w:t>
      </w:r>
      <w:r w:rsidR="007C21F4" w:rsidRPr="00B45309">
        <w:rPr>
          <w:rFonts w:cstheme="minorHAnsi"/>
          <w:sz w:val="24"/>
          <w:szCs w:val="24"/>
        </w:rPr>
        <w:t xml:space="preserve"> customers to consent to the manipulation of personally identifiable information </w:t>
      </w:r>
      <w:r w:rsidR="007C21F4" w:rsidRPr="00B45309">
        <w:rPr>
          <w:rFonts w:cstheme="minorHAnsi"/>
          <w:sz w:val="24"/>
          <w:szCs w:val="24"/>
          <w:lang w:val="en-US"/>
        </w:rPr>
        <w:t xml:space="preserve">and authorizes the company to “use collected </w:t>
      </w:r>
      <w:r w:rsidR="007B2D90" w:rsidRPr="00B45309">
        <w:rPr>
          <w:rFonts w:cstheme="minorHAnsi"/>
          <w:sz w:val="24"/>
          <w:szCs w:val="24"/>
          <w:lang w:val="en-US"/>
        </w:rPr>
        <w:t>data for purposes of collections (e.g. communicate with your phone-book contacts to finish collection when you are (</w:t>
      </w:r>
      <w:r w:rsidR="00F1467B">
        <w:rPr>
          <w:rFonts w:cstheme="minorHAnsi"/>
          <w:sz w:val="24"/>
          <w:szCs w:val="24"/>
          <w:lang w:val="en-US"/>
        </w:rPr>
        <w:t>sic</w:t>
      </w:r>
      <w:r w:rsidR="007B2D90" w:rsidRPr="00B45309">
        <w:rPr>
          <w:rFonts w:cstheme="minorHAnsi"/>
          <w:sz w:val="24"/>
          <w:szCs w:val="24"/>
          <w:lang w:val="en-US"/>
        </w:rPr>
        <w:t>) failed to repay</w:t>
      </w:r>
      <w:r w:rsidR="007C21F4" w:rsidRPr="00B45309">
        <w:rPr>
          <w:rFonts w:cstheme="minorHAnsi"/>
          <w:sz w:val="24"/>
          <w:szCs w:val="24"/>
          <w:lang w:val="en-US"/>
        </w:rPr>
        <w:t>.”</w:t>
      </w:r>
    </w:p>
    <w:p w14:paraId="4A5741D5" w14:textId="77777777" w:rsidR="00B7543E" w:rsidRDefault="00853B56" w:rsidP="00B45309">
      <w:pPr>
        <w:jc w:val="both"/>
        <w:rPr>
          <w:rFonts w:cstheme="minorHAnsi"/>
          <w:sz w:val="24"/>
          <w:szCs w:val="24"/>
        </w:rPr>
      </w:pPr>
      <w:r w:rsidRPr="00B45309">
        <w:rPr>
          <w:rFonts w:cstheme="minorHAnsi"/>
          <w:sz w:val="24"/>
          <w:szCs w:val="24"/>
        </w:rPr>
        <w:t xml:space="preserve">The </w:t>
      </w:r>
      <w:r w:rsidR="00B7543E">
        <w:rPr>
          <w:rFonts w:cstheme="minorHAnsi"/>
          <w:sz w:val="24"/>
          <w:szCs w:val="24"/>
        </w:rPr>
        <w:t xml:space="preserve">Premium Times </w:t>
      </w:r>
      <w:r w:rsidRPr="00B45309">
        <w:rPr>
          <w:rFonts w:cstheme="minorHAnsi"/>
          <w:sz w:val="24"/>
          <w:szCs w:val="24"/>
        </w:rPr>
        <w:t xml:space="preserve">report revealed that fintech companies in Nigeria use underhand practices to make their customers default on loans to trigger and collect financial penalties on already high interest loans. </w:t>
      </w:r>
      <w:r w:rsidR="00B7543E" w:rsidRPr="00B7543E">
        <w:rPr>
          <w:rFonts w:cstheme="minorHAnsi"/>
          <w:sz w:val="24"/>
          <w:szCs w:val="24"/>
        </w:rPr>
        <w:t xml:space="preserve">These companies require customers to download their mobile application, which is used to gain unrestricted access to personal data on a customer’s phone. </w:t>
      </w:r>
      <w:r w:rsidRPr="00B45309">
        <w:rPr>
          <w:rFonts w:cstheme="minorHAnsi"/>
          <w:sz w:val="24"/>
          <w:szCs w:val="24"/>
        </w:rPr>
        <w:t>A</w:t>
      </w:r>
      <w:r w:rsidR="007B2D90" w:rsidRPr="00B45309">
        <w:rPr>
          <w:rFonts w:cstheme="minorHAnsi"/>
          <w:sz w:val="24"/>
          <w:szCs w:val="24"/>
        </w:rPr>
        <w:t xml:space="preserve">pparently, when a </w:t>
      </w:r>
      <w:r w:rsidR="007B2D90" w:rsidRPr="00B45309">
        <w:rPr>
          <w:rFonts w:cstheme="minorHAnsi"/>
          <w:sz w:val="24"/>
          <w:szCs w:val="24"/>
        </w:rPr>
        <w:lastRenderedPageBreak/>
        <w:t>customer defaults, the</w:t>
      </w:r>
      <w:r w:rsidRPr="00B45309">
        <w:rPr>
          <w:rFonts w:cstheme="minorHAnsi"/>
          <w:sz w:val="24"/>
          <w:szCs w:val="24"/>
        </w:rPr>
        <w:t>se companies use their</w:t>
      </w:r>
      <w:r w:rsidR="007B2D90" w:rsidRPr="00B45309">
        <w:rPr>
          <w:rFonts w:cstheme="minorHAnsi"/>
          <w:sz w:val="24"/>
          <w:szCs w:val="24"/>
        </w:rPr>
        <w:t xml:space="preserve"> unrestricted access to </w:t>
      </w:r>
      <w:r w:rsidRPr="00B45309">
        <w:rPr>
          <w:rFonts w:cstheme="minorHAnsi"/>
          <w:sz w:val="24"/>
          <w:szCs w:val="24"/>
        </w:rPr>
        <w:t xml:space="preserve">the phone book contacts of their customers to send threatening messages and </w:t>
      </w:r>
      <w:r w:rsidR="00B7543E">
        <w:rPr>
          <w:rFonts w:cstheme="minorHAnsi"/>
          <w:sz w:val="24"/>
          <w:szCs w:val="24"/>
        </w:rPr>
        <w:t xml:space="preserve">allege that the defaulting customer has listed the contact as a </w:t>
      </w:r>
      <w:r w:rsidR="002F7DA3">
        <w:rPr>
          <w:rFonts w:cstheme="minorHAnsi"/>
          <w:sz w:val="24"/>
          <w:szCs w:val="24"/>
        </w:rPr>
        <w:t>surety</w:t>
      </w:r>
      <w:r w:rsidR="00B7543E">
        <w:rPr>
          <w:rFonts w:cstheme="minorHAnsi"/>
          <w:sz w:val="24"/>
          <w:szCs w:val="24"/>
        </w:rPr>
        <w:t xml:space="preserve"> for the microcredit</w:t>
      </w:r>
      <w:r w:rsidR="007B2D90" w:rsidRPr="00B45309">
        <w:rPr>
          <w:rFonts w:cstheme="minorHAnsi"/>
          <w:sz w:val="24"/>
          <w:szCs w:val="24"/>
        </w:rPr>
        <w:t>.</w:t>
      </w:r>
      <w:r w:rsidRPr="00B45309">
        <w:rPr>
          <w:rFonts w:cstheme="minorHAnsi"/>
          <w:sz w:val="24"/>
          <w:szCs w:val="24"/>
        </w:rPr>
        <w:t xml:space="preserve"> </w:t>
      </w:r>
    </w:p>
    <w:p w14:paraId="1085769A" w14:textId="2FB30D11" w:rsidR="00853B56" w:rsidRPr="00B45309" w:rsidRDefault="00853B56" w:rsidP="00B45309">
      <w:pPr>
        <w:jc w:val="both"/>
        <w:rPr>
          <w:rFonts w:cstheme="minorHAnsi"/>
          <w:sz w:val="24"/>
          <w:szCs w:val="24"/>
          <w:lang w:val="en-US"/>
        </w:rPr>
      </w:pPr>
      <w:r w:rsidRPr="00B45309">
        <w:rPr>
          <w:rFonts w:cstheme="minorHAnsi"/>
          <w:sz w:val="24"/>
          <w:szCs w:val="24"/>
        </w:rPr>
        <w:t>One of the fintech microcredit providers</w:t>
      </w:r>
      <w:r w:rsidR="002F7DA3">
        <w:rPr>
          <w:rFonts w:cstheme="minorHAnsi"/>
          <w:sz w:val="24"/>
          <w:szCs w:val="24"/>
        </w:rPr>
        <w:t xml:space="preserve">, </w:t>
      </w:r>
      <w:proofErr w:type="spellStart"/>
      <w:r w:rsidR="002F7DA3">
        <w:rPr>
          <w:rFonts w:cstheme="minorHAnsi"/>
          <w:sz w:val="24"/>
          <w:szCs w:val="24"/>
        </w:rPr>
        <w:t>Soko</w:t>
      </w:r>
      <w:proofErr w:type="spellEnd"/>
      <w:r w:rsidR="002F7DA3">
        <w:rPr>
          <w:rFonts w:cstheme="minorHAnsi"/>
          <w:sz w:val="24"/>
          <w:szCs w:val="24"/>
        </w:rPr>
        <w:t xml:space="preserve"> Loans,</w:t>
      </w:r>
      <w:r w:rsidRPr="00B45309">
        <w:rPr>
          <w:rFonts w:cstheme="minorHAnsi"/>
          <w:sz w:val="24"/>
          <w:szCs w:val="24"/>
        </w:rPr>
        <w:t xml:space="preserve"> was the subject of an investigation by </w:t>
      </w:r>
      <w:r w:rsidR="00F41B41" w:rsidRPr="00B45309">
        <w:rPr>
          <w:rFonts w:cstheme="minorHAnsi"/>
          <w:sz w:val="24"/>
          <w:szCs w:val="24"/>
        </w:rPr>
        <w:t>National Information Technology Development Agency (</w:t>
      </w:r>
      <w:r w:rsidRPr="00B45309">
        <w:rPr>
          <w:rFonts w:cstheme="minorHAnsi"/>
          <w:sz w:val="24"/>
          <w:szCs w:val="24"/>
        </w:rPr>
        <w:t>NITDA</w:t>
      </w:r>
      <w:r w:rsidR="00F41B41" w:rsidRPr="00B45309">
        <w:rPr>
          <w:rFonts w:cstheme="minorHAnsi"/>
          <w:sz w:val="24"/>
          <w:szCs w:val="24"/>
        </w:rPr>
        <w:t>)</w:t>
      </w:r>
      <w:r w:rsidRPr="00B45309">
        <w:rPr>
          <w:rFonts w:cstheme="minorHAnsi"/>
          <w:sz w:val="24"/>
          <w:szCs w:val="24"/>
        </w:rPr>
        <w:t xml:space="preserve">, the regulator responsible for the enforcement of Nigeria’s Data Protection Regulation. According to NITDA in the release of its </w:t>
      </w:r>
      <w:hyperlink r:id="rId13" w:history="1">
        <w:r w:rsidRPr="002F7DA3">
          <w:rPr>
            <w:rStyle w:val="Hyperlink"/>
            <w:rFonts w:cstheme="minorHAnsi"/>
            <w:sz w:val="24"/>
            <w:szCs w:val="24"/>
          </w:rPr>
          <w:t>findings</w:t>
        </w:r>
      </w:hyperlink>
      <w:r w:rsidRPr="00B45309">
        <w:rPr>
          <w:rFonts w:cstheme="minorHAnsi"/>
          <w:sz w:val="24"/>
          <w:szCs w:val="24"/>
        </w:rPr>
        <w:t xml:space="preserve">, action was taken against the company for </w:t>
      </w:r>
      <w:r w:rsidR="007F5B0D">
        <w:rPr>
          <w:rFonts w:cstheme="minorHAnsi"/>
          <w:sz w:val="24"/>
          <w:szCs w:val="24"/>
        </w:rPr>
        <w:t>“</w:t>
      </w:r>
      <w:r w:rsidRPr="00B45309">
        <w:rPr>
          <w:rFonts w:cstheme="minorHAnsi"/>
          <w:sz w:val="24"/>
          <w:szCs w:val="24"/>
        </w:rPr>
        <w:t xml:space="preserve">unauthorized disclosures, failure to protect customers’ personal data and defamation of character.” NITDA’s investigation </w:t>
      </w:r>
      <w:r w:rsidR="000F530D" w:rsidRPr="00B45309">
        <w:rPr>
          <w:rFonts w:cstheme="minorHAnsi"/>
          <w:sz w:val="24"/>
          <w:szCs w:val="24"/>
        </w:rPr>
        <w:t>revealed</w:t>
      </w:r>
      <w:r w:rsidRPr="00B45309">
        <w:rPr>
          <w:rFonts w:cstheme="minorHAnsi"/>
          <w:sz w:val="24"/>
          <w:szCs w:val="24"/>
        </w:rPr>
        <w:t xml:space="preserve"> </w:t>
      </w:r>
      <w:r w:rsidR="002F7DA3">
        <w:rPr>
          <w:rFonts w:cstheme="minorHAnsi"/>
          <w:sz w:val="24"/>
          <w:szCs w:val="24"/>
        </w:rPr>
        <w:t>“</w:t>
      </w:r>
      <w:r w:rsidR="00CE6D4A">
        <w:rPr>
          <w:rFonts w:cstheme="minorHAnsi"/>
          <w:sz w:val="24"/>
          <w:szCs w:val="24"/>
          <w:lang w:val="en-US"/>
        </w:rPr>
        <w:t>c</w:t>
      </w:r>
      <w:r w:rsidR="00CE6D4A" w:rsidRPr="00B45309">
        <w:rPr>
          <w:rFonts w:cstheme="minorHAnsi"/>
          <w:sz w:val="24"/>
          <w:szCs w:val="24"/>
          <w:lang w:val="en-US"/>
        </w:rPr>
        <w:t>omplainants’</w:t>
      </w:r>
      <w:r w:rsidRPr="00B45309">
        <w:rPr>
          <w:rFonts w:cstheme="minorHAnsi"/>
          <w:sz w:val="24"/>
          <w:szCs w:val="24"/>
          <w:lang w:val="en-US"/>
        </w:rPr>
        <w:t xml:space="preserve"> contacts who were neither parties to the loan transaction nor consented to the processing of their data confirmed the receipt of threatening messages</w:t>
      </w:r>
      <w:r w:rsidR="002417FD" w:rsidRPr="00B45309">
        <w:rPr>
          <w:rFonts w:cstheme="minorHAnsi"/>
          <w:sz w:val="24"/>
          <w:szCs w:val="24"/>
          <w:lang w:val="en-US"/>
        </w:rPr>
        <w:t>.</w:t>
      </w:r>
      <w:r w:rsidR="002F7DA3">
        <w:rPr>
          <w:rFonts w:cstheme="minorHAnsi"/>
          <w:sz w:val="24"/>
          <w:szCs w:val="24"/>
          <w:lang w:val="en-US"/>
        </w:rPr>
        <w:t>”</w:t>
      </w:r>
      <w:r w:rsidRPr="00B45309">
        <w:rPr>
          <w:rFonts w:cstheme="minorHAnsi"/>
          <w:sz w:val="24"/>
          <w:szCs w:val="24"/>
          <w:lang w:val="en-US"/>
        </w:rPr>
        <w:t xml:space="preserve"> </w:t>
      </w:r>
      <w:r w:rsidR="002417FD" w:rsidRPr="00B45309">
        <w:rPr>
          <w:rFonts w:cstheme="minorHAnsi"/>
          <w:sz w:val="24"/>
          <w:szCs w:val="24"/>
          <w:lang w:val="en-US"/>
        </w:rPr>
        <w:t>D</w:t>
      </w:r>
      <w:r w:rsidR="00CE6D4A">
        <w:rPr>
          <w:rFonts w:cstheme="minorHAnsi"/>
          <w:sz w:val="24"/>
          <w:szCs w:val="24"/>
          <w:lang w:val="en-US"/>
        </w:rPr>
        <w:t xml:space="preserve">espite </w:t>
      </w:r>
      <w:r w:rsidRPr="00B45309">
        <w:rPr>
          <w:rFonts w:cstheme="minorHAnsi"/>
          <w:sz w:val="24"/>
          <w:szCs w:val="24"/>
          <w:lang w:val="en-US"/>
        </w:rPr>
        <w:t>NITDA’</w:t>
      </w:r>
      <w:r w:rsidR="002F7DA3">
        <w:rPr>
          <w:rFonts w:cstheme="minorHAnsi"/>
          <w:sz w:val="24"/>
          <w:szCs w:val="24"/>
          <w:lang w:val="en-US"/>
        </w:rPr>
        <w:t>s order for</w:t>
      </w:r>
      <w:r w:rsidR="00DF422C">
        <w:rPr>
          <w:rFonts w:cstheme="minorHAnsi"/>
          <w:sz w:val="24"/>
          <w:szCs w:val="24"/>
          <w:lang w:val="en-US"/>
        </w:rPr>
        <w:t xml:space="preserve"> it</w:t>
      </w:r>
      <w:r w:rsidR="002F7DA3">
        <w:rPr>
          <w:rFonts w:cstheme="minorHAnsi"/>
          <w:sz w:val="24"/>
          <w:szCs w:val="24"/>
          <w:lang w:val="en-US"/>
        </w:rPr>
        <w:t xml:space="preserve"> to cease </w:t>
      </w:r>
      <w:r w:rsidRPr="00B45309">
        <w:rPr>
          <w:rFonts w:cstheme="minorHAnsi"/>
          <w:sz w:val="24"/>
          <w:szCs w:val="24"/>
          <w:lang w:val="en-US"/>
        </w:rPr>
        <w:t xml:space="preserve">such practices, </w:t>
      </w:r>
      <w:proofErr w:type="spellStart"/>
      <w:r w:rsidR="00DF422C">
        <w:rPr>
          <w:rFonts w:cstheme="minorHAnsi"/>
          <w:sz w:val="24"/>
          <w:szCs w:val="24"/>
          <w:lang w:val="en-US"/>
        </w:rPr>
        <w:t>Soko</w:t>
      </w:r>
      <w:proofErr w:type="spellEnd"/>
      <w:r w:rsidR="00DF422C">
        <w:rPr>
          <w:rFonts w:cstheme="minorHAnsi"/>
          <w:sz w:val="24"/>
          <w:szCs w:val="24"/>
          <w:lang w:val="en-US"/>
        </w:rPr>
        <w:t xml:space="preserve"> Loans</w:t>
      </w:r>
      <w:r w:rsidRPr="00B45309">
        <w:rPr>
          <w:rFonts w:cstheme="minorHAnsi"/>
          <w:sz w:val="24"/>
          <w:szCs w:val="24"/>
          <w:lang w:val="en-US"/>
        </w:rPr>
        <w:t xml:space="preserve"> ignored the order and simply rebranded</w:t>
      </w:r>
      <w:r w:rsidR="002417FD" w:rsidRPr="00B45309">
        <w:rPr>
          <w:rFonts w:cstheme="minorHAnsi"/>
          <w:sz w:val="24"/>
          <w:szCs w:val="24"/>
          <w:lang w:val="en-US"/>
        </w:rPr>
        <w:t xml:space="preserve"> and directed</w:t>
      </w:r>
      <w:r w:rsidRPr="00B45309">
        <w:rPr>
          <w:rFonts w:cstheme="minorHAnsi"/>
          <w:sz w:val="24"/>
          <w:szCs w:val="24"/>
          <w:lang w:val="en-US"/>
        </w:rPr>
        <w:t xml:space="preserve"> customers to pay into its other business accounts.</w:t>
      </w:r>
    </w:p>
    <w:p w14:paraId="6B23ACD6" w14:textId="77777777" w:rsidR="007B2D90" w:rsidRPr="00B45309" w:rsidRDefault="002417FD" w:rsidP="00B45309">
      <w:pPr>
        <w:jc w:val="both"/>
        <w:rPr>
          <w:rFonts w:cstheme="minorHAnsi"/>
          <w:sz w:val="24"/>
          <w:szCs w:val="24"/>
        </w:rPr>
      </w:pPr>
      <w:r w:rsidRPr="00B45309">
        <w:rPr>
          <w:rFonts w:cstheme="minorHAnsi"/>
          <w:sz w:val="24"/>
          <w:szCs w:val="24"/>
          <w:lang w:val="en-US"/>
        </w:rPr>
        <w:t xml:space="preserve">NITDA has </w:t>
      </w:r>
      <w:hyperlink r:id="rId14" w:history="1">
        <w:r w:rsidRPr="002F7DA3">
          <w:rPr>
            <w:rStyle w:val="Hyperlink"/>
            <w:rFonts w:cstheme="minorHAnsi"/>
            <w:sz w:val="24"/>
            <w:szCs w:val="24"/>
            <w:lang w:val="en-US"/>
          </w:rPr>
          <w:t>acknowledged</w:t>
        </w:r>
      </w:hyperlink>
      <w:r w:rsidRPr="00B45309">
        <w:rPr>
          <w:rFonts w:cstheme="minorHAnsi"/>
          <w:sz w:val="24"/>
          <w:szCs w:val="24"/>
          <w:lang w:val="en-US"/>
        </w:rPr>
        <w:t xml:space="preserve"> that given the lack of cooperation from fintech companies </w:t>
      </w:r>
      <w:r w:rsidR="00F41B41" w:rsidRPr="00B45309">
        <w:rPr>
          <w:rFonts w:cstheme="minorHAnsi"/>
          <w:sz w:val="24"/>
          <w:szCs w:val="24"/>
          <w:lang w:val="en-US"/>
        </w:rPr>
        <w:t xml:space="preserve">and their failure to pay fines or implement sanctions imposed on them, </w:t>
      </w:r>
      <w:r w:rsidR="002F7DA3">
        <w:rPr>
          <w:rFonts w:cstheme="minorHAnsi"/>
          <w:sz w:val="24"/>
          <w:szCs w:val="24"/>
          <w:lang w:val="en-US"/>
        </w:rPr>
        <w:t>a different</w:t>
      </w:r>
      <w:r w:rsidR="00F41B41" w:rsidRPr="00B45309">
        <w:rPr>
          <w:rFonts w:cstheme="minorHAnsi"/>
          <w:sz w:val="24"/>
          <w:szCs w:val="24"/>
          <w:lang w:val="en-US"/>
        </w:rPr>
        <w:t xml:space="preserve"> enforcement strategy </w:t>
      </w:r>
      <w:r w:rsidR="002F7DA3">
        <w:rPr>
          <w:rFonts w:cstheme="minorHAnsi"/>
          <w:sz w:val="24"/>
          <w:szCs w:val="24"/>
          <w:lang w:val="en-US"/>
        </w:rPr>
        <w:t xml:space="preserve">is needed </w:t>
      </w:r>
      <w:r w:rsidR="00F41B41" w:rsidRPr="00B45309">
        <w:rPr>
          <w:rFonts w:cstheme="minorHAnsi"/>
          <w:sz w:val="24"/>
          <w:szCs w:val="24"/>
          <w:lang w:val="en-US"/>
        </w:rPr>
        <w:t>especially with NITDA having nine</w:t>
      </w:r>
      <w:r w:rsidR="007B2D90" w:rsidRPr="00B45309">
        <w:rPr>
          <w:rFonts w:cstheme="minorHAnsi"/>
          <w:sz w:val="24"/>
          <w:szCs w:val="24"/>
        </w:rPr>
        <w:t xml:space="preserve"> active investigations against</w:t>
      </w:r>
      <w:r w:rsidR="00F41B41" w:rsidRPr="00B45309">
        <w:rPr>
          <w:rFonts w:cstheme="minorHAnsi"/>
          <w:sz w:val="24"/>
          <w:szCs w:val="24"/>
        </w:rPr>
        <w:t xml:space="preserve"> fintech</w:t>
      </w:r>
      <w:r w:rsidR="007B2D90" w:rsidRPr="00B45309">
        <w:rPr>
          <w:rFonts w:cstheme="minorHAnsi"/>
          <w:sz w:val="24"/>
          <w:szCs w:val="24"/>
        </w:rPr>
        <w:t xml:space="preserve"> companies.</w:t>
      </w:r>
      <w:r w:rsidR="00B11367" w:rsidRPr="00B45309">
        <w:rPr>
          <w:rFonts w:cstheme="minorHAnsi"/>
          <w:sz w:val="24"/>
          <w:szCs w:val="24"/>
        </w:rPr>
        <w:t xml:space="preserve"> </w:t>
      </w:r>
      <w:r w:rsidR="00F41B41" w:rsidRPr="00B45309">
        <w:rPr>
          <w:rFonts w:cstheme="minorHAnsi"/>
          <w:sz w:val="24"/>
          <w:szCs w:val="24"/>
        </w:rPr>
        <w:t xml:space="preserve">One of the new strategies </w:t>
      </w:r>
      <w:r w:rsidR="002F7DA3">
        <w:rPr>
          <w:rFonts w:cstheme="minorHAnsi"/>
          <w:sz w:val="24"/>
          <w:szCs w:val="24"/>
        </w:rPr>
        <w:t>is for</w:t>
      </w:r>
      <w:r w:rsidR="00F41B41" w:rsidRPr="00B45309">
        <w:rPr>
          <w:rFonts w:cstheme="minorHAnsi"/>
          <w:sz w:val="24"/>
          <w:szCs w:val="24"/>
        </w:rPr>
        <w:t xml:space="preserve"> NITDA </w:t>
      </w:r>
      <w:r w:rsidR="004A03F5" w:rsidRPr="00B45309">
        <w:rPr>
          <w:rFonts w:cstheme="minorHAnsi"/>
          <w:sz w:val="24"/>
          <w:szCs w:val="24"/>
        </w:rPr>
        <w:t xml:space="preserve">to collaborate </w:t>
      </w:r>
      <w:r w:rsidR="007B2D90" w:rsidRPr="00B45309">
        <w:rPr>
          <w:rFonts w:cstheme="minorHAnsi"/>
          <w:sz w:val="24"/>
          <w:szCs w:val="24"/>
        </w:rPr>
        <w:t>with the Federal Competition and Consumer Protection Commission</w:t>
      </w:r>
      <w:r w:rsidR="001A4067">
        <w:rPr>
          <w:rFonts w:cstheme="minorHAnsi"/>
          <w:sz w:val="24"/>
          <w:szCs w:val="24"/>
        </w:rPr>
        <w:t xml:space="preserve"> </w:t>
      </w:r>
      <w:r w:rsidR="007B2D90" w:rsidRPr="00B45309">
        <w:rPr>
          <w:rFonts w:cstheme="minorHAnsi"/>
          <w:sz w:val="24"/>
          <w:szCs w:val="24"/>
        </w:rPr>
        <w:t xml:space="preserve">to </w:t>
      </w:r>
      <w:r w:rsidR="004A03F5" w:rsidRPr="00B45309">
        <w:rPr>
          <w:rFonts w:cstheme="minorHAnsi"/>
          <w:sz w:val="24"/>
          <w:szCs w:val="24"/>
        </w:rPr>
        <w:t>handle joint investigations, enforcement and possible prosecution of</w:t>
      </w:r>
      <w:r w:rsidR="007B2D90" w:rsidRPr="00B45309">
        <w:rPr>
          <w:rFonts w:cstheme="minorHAnsi"/>
          <w:sz w:val="24"/>
          <w:szCs w:val="24"/>
          <w:lang w:val="en-US"/>
        </w:rPr>
        <w:t xml:space="preserve"> personal data </w:t>
      </w:r>
      <w:r w:rsidR="004A03F5" w:rsidRPr="00B45309">
        <w:rPr>
          <w:rFonts w:cstheme="minorHAnsi"/>
          <w:sz w:val="24"/>
          <w:szCs w:val="24"/>
          <w:lang w:val="en-US"/>
        </w:rPr>
        <w:t>breaches by fintech companies</w:t>
      </w:r>
      <w:r w:rsidR="007B2D90" w:rsidRPr="00B45309">
        <w:rPr>
          <w:rFonts w:cstheme="minorHAnsi"/>
          <w:sz w:val="24"/>
          <w:szCs w:val="24"/>
          <w:lang w:val="en-US"/>
        </w:rPr>
        <w:t xml:space="preserve">. </w:t>
      </w:r>
    </w:p>
    <w:p w14:paraId="52AA851A" w14:textId="77777777" w:rsidR="007B2D90" w:rsidRPr="00B45309" w:rsidRDefault="004A03F5" w:rsidP="00B45309">
      <w:pPr>
        <w:jc w:val="both"/>
        <w:rPr>
          <w:rFonts w:cstheme="minorHAnsi"/>
          <w:sz w:val="24"/>
          <w:szCs w:val="24"/>
          <w:lang w:val="en-US"/>
        </w:rPr>
      </w:pPr>
      <w:r w:rsidRPr="00B45309">
        <w:rPr>
          <w:rFonts w:cstheme="minorHAnsi"/>
          <w:sz w:val="24"/>
          <w:szCs w:val="24"/>
          <w:lang w:val="en-US"/>
        </w:rPr>
        <w:t>This approach is an attempt to fill a regulatory gap in Nigeria where there is no data protection law and the</w:t>
      </w:r>
      <w:r w:rsidR="002F7DA3">
        <w:rPr>
          <w:rFonts w:cstheme="minorHAnsi"/>
          <w:sz w:val="24"/>
          <w:szCs w:val="24"/>
          <w:lang w:val="en-US"/>
        </w:rPr>
        <w:t xml:space="preserve"> regulatory</w:t>
      </w:r>
      <w:r w:rsidRPr="00B45309">
        <w:rPr>
          <w:rFonts w:cstheme="minorHAnsi"/>
          <w:sz w:val="24"/>
          <w:szCs w:val="24"/>
          <w:lang w:val="en-US"/>
        </w:rPr>
        <w:t xml:space="preserve"> powers of NITDA as the oversight body to enforce the existing </w:t>
      </w:r>
      <w:r w:rsidR="002F7DA3">
        <w:rPr>
          <w:rFonts w:cstheme="minorHAnsi"/>
          <w:sz w:val="24"/>
          <w:szCs w:val="24"/>
          <w:lang w:val="en-US"/>
        </w:rPr>
        <w:t xml:space="preserve">data protection </w:t>
      </w:r>
      <w:r w:rsidRPr="00B45309">
        <w:rPr>
          <w:rFonts w:cstheme="minorHAnsi"/>
          <w:sz w:val="24"/>
          <w:szCs w:val="24"/>
          <w:lang w:val="en-US"/>
        </w:rPr>
        <w:t xml:space="preserve">regulation </w:t>
      </w:r>
      <w:hyperlink r:id="rId15" w:history="1">
        <w:r w:rsidRPr="00CE6D4A">
          <w:rPr>
            <w:rStyle w:val="Hyperlink"/>
            <w:rFonts w:cstheme="minorHAnsi"/>
            <w:sz w:val="24"/>
            <w:szCs w:val="24"/>
            <w:lang w:val="en-US"/>
          </w:rPr>
          <w:t>has been questioned</w:t>
        </w:r>
      </w:hyperlink>
      <w:r w:rsidRPr="00B45309">
        <w:rPr>
          <w:rFonts w:cstheme="minorHAnsi"/>
          <w:sz w:val="24"/>
          <w:szCs w:val="24"/>
          <w:lang w:val="en-US"/>
        </w:rPr>
        <w:t xml:space="preserve">. </w:t>
      </w:r>
      <w:r w:rsidR="002F7DA3">
        <w:rPr>
          <w:rFonts w:cstheme="minorHAnsi"/>
          <w:sz w:val="24"/>
          <w:szCs w:val="24"/>
          <w:lang w:val="en-US"/>
        </w:rPr>
        <w:t>While</w:t>
      </w:r>
      <w:r w:rsidRPr="00B45309">
        <w:rPr>
          <w:rFonts w:cstheme="minorHAnsi"/>
          <w:sz w:val="24"/>
          <w:szCs w:val="24"/>
          <w:lang w:val="en-US"/>
        </w:rPr>
        <w:t xml:space="preserve"> the adoption of </w:t>
      </w:r>
      <w:r w:rsidR="00B11367" w:rsidRPr="00B45309">
        <w:rPr>
          <w:rFonts w:cstheme="minorHAnsi"/>
          <w:sz w:val="24"/>
          <w:szCs w:val="24"/>
          <w:lang w:val="en-US"/>
        </w:rPr>
        <w:t xml:space="preserve">a </w:t>
      </w:r>
      <w:r w:rsidRPr="00B45309">
        <w:rPr>
          <w:rFonts w:cstheme="minorHAnsi"/>
          <w:sz w:val="24"/>
          <w:szCs w:val="24"/>
          <w:lang w:val="en-US"/>
        </w:rPr>
        <w:t xml:space="preserve">data protection law </w:t>
      </w:r>
      <w:r w:rsidR="00CE6D4A">
        <w:rPr>
          <w:rFonts w:cstheme="minorHAnsi"/>
          <w:sz w:val="24"/>
          <w:szCs w:val="24"/>
          <w:lang w:val="en-US"/>
        </w:rPr>
        <w:t>alongside a</w:t>
      </w:r>
      <w:r w:rsidRPr="00B45309">
        <w:rPr>
          <w:rFonts w:cstheme="minorHAnsi"/>
          <w:sz w:val="24"/>
          <w:szCs w:val="24"/>
          <w:lang w:val="en-US"/>
        </w:rPr>
        <w:t xml:space="preserve"> regulator with enforcement powers </w:t>
      </w:r>
      <w:r w:rsidR="002F7DA3">
        <w:rPr>
          <w:rFonts w:cstheme="minorHAnsi"/>
          <w:sz w:val="24"/>
          <w:szCs w:val="24"/>
          <w:lang w:val="en-US"/>
        </w:rPr>
        <w:t>may help in</w:t>
      </w:r>
      <w:r w:rsidRPr="00B45309">
        <w:rPr>
          <w:rFonts w:cstheme="minorHAnsi"/>
          <w:sz w:val="24"/>
          <w:szCs w:val="24"/>
          <w:lang w:val="en-US"/>
        </w:rPr>
        <w:t xml:space="preserve"> </w:t>
      </w:r>
      <w:r w:rsidR="002F7DA3">
        <w:rPr>
          <w:rFonts w:cstheme="minorHAnsi"/>
          <w:sz w:val="24"/>
          <w:szCs w:val="24"/>
          <w:lang w:val="en-US"/>
        </w:rPr>
        <w:t>addressing</w:t>
      </w:r>
      <w:r w:rsidRPr="00B45309">
        <w:rPr>
          <w:rFonts w:cstheme="minorHAnsi"/>
          <w:sz w:val="24"/>
          <w:szCs w:val="24"/>
          <w:lang w:val="en-US"/>
        </w:rPr>
        <w:t xml:space="preserve"> the predatory practices </w:t>
      </w:r>
      <w:r w:rsidR="002F7DA3">
        <w:rPr>
          <w:rFonts w:cstheme="minorHAnsi"/>
          <w:sz w:val="24"/>
          <w:szCs w:val="24"/>
          <w:lang w:val="en-US"/>
        </w:rPr>
        <w:t>within the</w:t>
      </w:r>
      <w:r w:rsidRPr="00B45309">
        <w:rPr>
          <w:rFonts w:cstheme="minorHAnsi"/>
          <w:sz w:val="24"/>
          <w:szCs w:val="24"/>
          <w:lang w:val="en-US"/>
        </w:rPr>
        <w:t xml:space="preserve"> fintech industry, the reality is other African countries with data protection laws and </w:t>
      </w:r>
      <w:r w:rsidR="00B11367" w:rsidRPr="00B45309">
        <w:rPr>
          <w:rFonts w:cstheme="minorHAnsi"/>
          <w:sz w:val="24"/>
          <w:szCs w:val="24"/>
          <w:lang w:val="en-US"/>
        </w:rPr>
        <w:t xml:space="preserve">powerful </w:t>
      </w:r>
      <w:r w:rsidRPr="00B45309">
        <w:rPr>
          <w:rFonts w:cstheme="minorHAnsi"/>
          <w:sz w:val="24"/>
          <w:szCs w:val="24"/>
          <w:lang w:val="en-US"/>
        </w:rPr>
        <w:t>regulators in place are also facing similar challenges.</w:t>
      </w:r>
    </w:p>
    <w:p w14:paraId="72C11DEB" w14:textId="54BAD775" w:rsidR="005405DB" w:rsidRPr="00B45309" w:rsidRDefault="005405DB" w:rsidP="00B45309">
      <w:pPr>
        <w:jc w:val="both"/>
        <w:rPr>
          <w:rFonts w:cstheme="minorHAnsi"/>
          <w:sz w:val="24"/>
          <w:szCs w:val="24"/>
          <w:lang w:val="en-US"/>
        </w:rPr>
      </w:pPr>
      <w:r w:rsidRPr="00B45309">
        <w:rPr>
          <w:rFonts w:cstheme="minorHAnsi"/>
          <w:sz w:val="24"/>
          <w:szCs w:val="24"/>
          <w:lang w:val="en-US"/>
        </w:rPr>
        <w:t>In South Africa where microcredit thrives, the</w:t>
      </w:r>
      <w:r w:rsidR="000F530D">
        <w:rPr>
          <w:rFonts w:cstheme="minorHAnsi"/>
          <w:sz w:val="24"/>
          <w:szCs w:val="24"/>
          <w:lang w:val="en-US"/>
        </w:rPr>
        <w:t xml:space="preserve"> Credit Regulator has described the</w:t>
      </w:r>
      <w:r w:rsidRPr="00B45309">
        <w:rPr>
          <w:rFonts w:cstheme="minorHAnsi"/>
          <w:sz w:val="24"/>
          <w:szCs w:val="24"/>
          <w:lang w:val="en-US"/>
        </w:rPr>
        <w:t xml:space="preserve"> levels of unsecured lending as </w:t>
      </w:r>
      <w:hyperlink r:id="rId16" w:history="1">
        <w:r w:rsidRPr="000F530D">
          <w:rPr>
            <w:rStyle w:val="Hyperlink"/>
            <w:rFonts w:cstheme="minorHAnsi"/>
            <w:sz w:val="24"/>
            <w:szCs w:val="24"/>
            <w:lang w:val="en-US"/>
          </w:rPr>
          <w:t>unsustainable</w:t>
        </w:r>
      </w:hyperlink>
      <w:r w:rsidRPr="00B45309">
        <w:rPr>
          <w:rFonts w:cstheme="minorHAnsi"/>
          <w:sz w:val="24"/>
          <w:szCs w:val="24"/>
          <w:lang w:val="en-US"/>
        </w:rPr>
        <w:t>.</w:t>
      </w:r>
      <w:r w:rsidR="004A03F5" w:rsidRPr="00B45309">
        <w:rPr>
          <w:rFonts w:cstheme="minorHAnsi"/>
          <w:sz w:val="24"/>
          <w:szCs w:val="24"/>
          <w:lang w:val="en-US"/>
        </w:rPr>
        <w:t xml:space="preserve"> </w:t>
      </w:r>
      <w:r w:rsidR="00B11367" w:rsidRPr="00B45309">
        <w:rPr>
          <w:rFonts w:cstheme="minorHAnsi"/>
          <w:sz w:val="24"/>
          <w:szCs w:val="24"/>
          <w:lang w:val="en-US"/>
        </w:rPr>
        <w:t>In 2017</w:t>
      </w:r>
      <w:r w:rsidR="000F530D">
        <w:rPr>
          <w:rFonts w:cstheme="minorHAnsi"/>
          <w:sz w:val="24"/>
          <w:szCs w:val="24"/>
          <w:lang w:val="en-US"/>
        </w:rPr>
        <w:t>, the</w:t>
      </w:r>
      <w:r w:rsidR="004A03F5" w:rsidRPr="00B45309">
        <w:rPr>
          <w:rFonts w:cstheme="minorHAnsi"/>
          <w:sz w:val="24"/>
          <w:szCs w:val="24"/>
          <w:lang w:val="en-US"/>
        </w:rPr>
        <w:t xml:space="preserve"> Credit Regulator approached the </w:t>
      </w:r>
      <w:r w:rsidR="00B11367" w:rsidRPr="00B45309">
        <w:rPr>
          <w:rFonts w:cstheme="minorHAnsi"/>
          <w:sz w:val="24"/>
          <w:szCs w:val="24"/>
          <w:lang w:val="en-US"/>
        </w:rPr>
        <w:t xml:space="preserve">Human Rights Commission </w:t>
      </w:r>
      <w:r w:rsidR="000F530D">
        <w:rPr>
          <w:rFonts w:cstheme="minorHAnsi"/>
          <w:sz w:val="24"/>
          <w:szCs w:val="24"/>
          <w:lang w:val="en-US"/>
        </w:rPr>
        <w:t>o</w:t>
      </w:r>
      <w:r w:rsidR="00B11367" w:rsidRPr="00B45309">
        <w:rPr>
          <w:rFonts w:cstheme="minorHAnsi"/>
          <w:sz w:val="24"/>
          <w:szCs w:val="24"/>
          <w:lang w:val="en-US"/>
        </w:rPr>
        <w:t xml:space="preserve">n ways to collaborate in investigating the </w:t>
      </w:r>
      <w:proofErr w:type="gramStart"/>
      <w:r w:rsidR="00B11367" w:rsidRPr="00B45309">
        <w:rPr>
          <w:rFonts w:cstheme="minorHAnsi"/>
          <w:sz w:val="24"/>
          <w:szCs w:val="24"/>
          <w:lang w:val="en-US"/>
        </w:rPr>
        <w:t>rights based</w:t>
      </w:r>
      <w:proofErr w:type="gramEnd"/>
      <w:r w:rsidR="00B11367" w:rsidRPr="00B45309">
        <w:rPr>
          <w:rFonts w:cstheme="minorHAnsi"/>
          <w:sz w:val="24"/>
          <w:szCs w:val="24"/>
          <w:lang w:val="en-US"/>
        </w:rPr>
        <w:t xml:space="preserve"> violations relating to unsecured microcredit and the predatory practices of </w:t>
      </w:r>
      <w:r w:rsidR="000F530D">
        <w:rPr>
          <w:rFonts w:cstheme="minorHAnsi"/>
          <w:sz w:val="24"/>
          <w:szCs w:val="24"/>
          <w:lang w:val="en-US"/>
        </w:rPr>
        <w:t>lending</w:t>
      </w:r>
      <w:r w:rsidR="00B11367" w:rsidRPr="00B45309">
        <w:rPr>
          <w:rFonts w:cstheme="minorHAnsi"/>
          <w:sz w:val="24"/>
          <w:szCs w:val="24"/>
          <w:lang w:val="en-US"/>
        </w:rPr>
        <w:t xml:space="preserve"> companies. </w:t>
      </w:r>
      <w:r w:rsidR="008A3431">
        <w:rPr>
          <w:rFonts w:cstheme="minorHAnsi"/>
          <w:sz w:val="24"/>
          <w:szCs w:val="24"/>
          <w:lang w:val="en-US"/>
        </w:rPr>
        <w:t xml:space="preserve">This resulted in the publication of </w:t>
      </w:r>
      <w:r w:rsidR="00F2277E">
        <w:rPr>
          <w:rFonts w:cstheme="minorHAnsi"/>
          <w:sz w:val="24"/>
          <w:szCs w:val="24"/>
          <w:lang w:val="en-US"/>
        </w:rPr>
        <w:t xml:space="preserve">a </w:t>
      </w:r>
      <w:hyperlink r:id="rId17" w:history="1">
        <w:r w:rsidR="00F2277E" w:rsidRPr="00F2277E">
          <w:rPr>
            <w:rStyle w:val="Hyperlink"/>
            <w:rFonts w:cstheme="minorHAnsi"/>
            <w:sz w:val="24"/>
            <w:szCs w:val="24"/>
            <w:lang w:val="en-US"/>
          </w:rPr>
          <w:t>human rights report</w:t>
        </w:r>
      </w:hyperlink>
      <w:r w:rsidR="00F2277E">
        <w:rPr>
          <w:rFonts w:cstheme="minorHAnsi"/>
          <w:sz w:val="24"/>
          <w:szCs w:val="24"/>
          <w:lang w:val="en-US"/>
        </w:rPr>
        <w:t xml:space="preserve"> on unsecured lending in South Africa. </w:t>
      </w:r>
      <w:r w:rsidR="000F530D">
        <w:rPr>
          <w:rFonts w:cstheme="minorHAnsi"/>
          <w:sz w:val="24"/>
          <w:szCs w:val="24"/>
          <w:lang w:val="en-US"/>
        </w:rPr>
        <w:t xml:space="preserve">This means we need to </w:t>
      </w:r>
      <w:r w:rsidR="00B11367" w:rsidRPr="00B45309">
        <w:rPr>
          <w:rFonts w:cstheme="minorHAnsi"/>
          <w:sz w:val="24"/>
          <w:szCs w:val="24"/>
          <w:lang w:val="en-US"/>
        </w:rPr>
        <w:t xml:space="preserve">generate new </w:t>
      </w:r>
      <w:r w:rsidR="000F530D">
        <w:rPr>
          <w:rFonts w:cstheme="minorHAnsi"/>
          <w:sz w:val="24"/>
          <w:szCs w:val="24"/>
          <w:lang w:val="en-US"/>
        </w:rPr>
        <w:t>ways</w:t>
      </w:r>
      <w:r w:rsidR="00B11367" w:rsidRPr="00B45309">
        <w:rPr>
          <w:rFonts w:cstheme="minorHAnsi"/>
          <w:sz w:val="24"/>
          <w:szCs w:val="24"/>
          <w:lang w:val="en-US"/>
        </w:rPr>
        <w:t xml:space="preserve"> to address how systems such as fintech and microcredit, violate data protection rights and work to entrench poverty rather than alleviate it.</w:t>
      </w:r>
    </w:p>
    <w:p w14:paraId="75A5BAA7" w14:textId="77777777" w:rsidR="005405DB" w:rsidRPr="00B45309" w:rsidRDefault="00F1467B" w:rsidP="00B45309">
      <w:pPr>
        <w:jc w:val="both"/>
        <w:rPr>
          <w:rFonts w:cstheme="minorHAnsi"/>
          <w:i/>
          <w:sz w:val="24"/>
          <w:szCs w:val="24"/>
          <w:lang w:val="en-US"/>
        </w:rPr>
      </w:pPr>
      <w:r>
        <w:rPr>
          <w:rFonts w:cstheme="minorHAnsi"/>
          <w:i/>
          <w:sz w:val="24"/>
          <w:szCs w:val="24"/>
          <w:lang w:val="en-US"/>
        </w:rPr>
        <w:t>Looking forward</w:t>
      </w:r>
    </w:p>
    <w:p w14:paraId="71F6834A" w14:textId="77777777" w:rsidR="00DB1B5E" w:rsidRDefault="00DB1B5E" w:rsidP="00B45309">
      <w:pPr>
        <w:jc w:val="both"/>
        <w:rPr>
          <w:rFonts w:cstheme="minorHAnsi"/>
          <w:sz w:val="24"/>
          <w:szCs w:val="24"/>
          <w:lang w:val="en-US"/>
        </w:rPr>
      </w:pPr>
      <w:r w:rsidRPr="00B45309">
        <w:rPr>
          <w:rFonts w:cstheme="minorHAnsi"/>
          <w:sz w:val="24"/>
          <w:szCs w:val="24"/>
          <w:lang w:val="en-US"/>
        </w:rPr>
        <w:t xml:space="preserve">In response to the global hegemony of finance capital that is fueled by predatory lending and rising debt, countries such as Sri Lanka have explored </w:t>
      </w:r>
      <w:hyperlink r:id="rId18" w:history="1">
        <w:r w:rsidRPr="000F530D">
          <w:rPr>
            <w:rStyle w:val="Hyperlink"/>
            <w:rFonts w:cstheme="minorHAnsi"/>
            <w:sz w:val="24"/>
            <w:szCs w:val="24"/>
            <w:lang w:val="en-US"/>
          </w:rPr>
          <w:t>alternative finance models</w:t>
        </w:r>
      </w:hyperlink>
      <w:r w:rsidRPr="00B45309">
        <w:rPr>
          <w:rFonts w:cstheme="minorHAnsi"/>
          <w:sz w:val="24"/>
          <w:szCs w:val="24"/>
          <w:lang w:val="en-US"/>
        </w:rPr>
        <w:t xml:space="preserve"> such as affordable rural credit based on the history of cooperatives in the country. </w:t>
      </w:r>
      <w:proofErr w:type="spellStart"/>
      <w:r w:rsidRPr="00B45309">
        <w:rPr>
          <w:rFonts w:cstheme="minorHAnsi"/>
          <w:sz w:val="24"/>
          <w:szCs w:val="24"/>
          <w:lang w:val="en-US"/>
        </w:rPr>
        <w:t>Recognising</w:t>
      </w:r>
      <w:proofErr w:type="spellEnd"/>
      <w:r w:rsidRPr="00B45309">
        <w:rPr>
          <w:rFonts w:cstheme="minorHAnsi"/>
          <w:sz w:val="24"/>
          <w:szCs w:val="24"/>
          <w:lang w:val="en-US"/>
        </w:rPr>
        <w:t xml:space="preserve"> the current corporate structure of profit maximization is broken and driving </w:t>
      </w:r>
      <w:r w:rsidR="000F530D">
        <w:rPr>
          <w:rFonts w:cstheme="minorHAnsi"/>
          <w:sz w:val="24"/>
          <w:szCs w:val="24"/>
          <w:lang w:val="en-US"/>
        </w:rPr>
        <w:t>the trends in fintech</w:t>
      </w:r>
      <w:r w:rsidRPr="00B45309">
        <w:rPr>
          <w:rFonts w:cstheme="minorHAnsi"/>
          <w:sz w:val="24"/>
          <w:szCs w:val="24"/>
          <w:lang w:val="en-US"/>
        </w:rPr>
        <w:t xml:space="preserve">, it is important to develop alternatives to corporate financing that are beholden to institutional investors and passive capital. Such alternative models require innovative policy responses and </w:t>
      </w:r>
      <w:r w:rsidRPr="00B45309">
        <w:rPr>
          <w:rFonts w:cstheme="minorHAnsi"/>
          <w:sz w:val="24"/>
          <w:szCs w:val="24"/>
          <w:lang w:val="en-US"/>
        </w:rPr>
        <w:lastRenderedPageBreak/>
        <w:t xml:space="preserve">are crucial for social mobility. By studying various approaches to existing models of alternative financing, we will be able to identify anti-models that are not working, those requiring further exploration and new ideas on alternative financing. </w:t>
      </w:r>
    </w:p>
    <w:p w14:paraId="19179A02" w14:textId="77777777" w:rsidR="00D32C30" w:rsidRPr="00B45309" w:rsidRDefault="00D32C30" w:rsidP="00B45309">
      <w:pPr>
        <w:jc w:val="both"/>
        <w:rPr>
          <w:rFonts w:cstheme="minorHAnsi"/>
          <w:sz w:val="24"/>
          <w:szCs w:val="24"/>
          <w:lang w:val="en-US"/>
        </w:rPr>
      </w:pPr>
      <w:r>
        <w:rPr>
          <w:rFonts w:cstheme="minorHAnsi"/>
          <w:sz w:val="24"/>
          <w:szCs w:val="24"/>
          <w:lang w:val="en-US"/>
        </w:rPr>
        <w:t>Fola Adeleke</w:t>
      </w:r>
    </w:p>
    <w:p w14:paraId="397BF666" w14:textId="77777777" w:rsidR="00DB1B5E" w:rsidRPr="00B45309" w:rsidRDefault="00DB1B5E" w:rsidP="00B45309">
      <w:pPr>
        <w:jc w:val="both"/>
        <w:rPr>
          <w:rFonts w:cstheme="minorHAnsi"/>
          <w:sz w:val="24"/>
          <w:szCs w:val="24"/>
          <w:lang w:val="en-US"/>
        </w:rPr>
      </w:pPr>
    </w:p>
    <w:sectPr w:rsidR="00DB1B5E" w:rsidRPr="00B4530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27FB" w14:textId="77777777" w:rsidR="001E635F" w:rsidRDefault="001E635F" w:rsidP="00DB1B5E">
      <w:pPr>
        <w:spacing w:after="0" w:line="240" w:lineRule="auto"/>
      </w:pPr>
      <w:r>
        <w:separator/>
      </w:r>
    </w:p>
  </w:endnote>
  <w:endnote w:type="continuationSeparator" w:id="0">
    <w:p w14:paraId="4B02ACCF" w14:textId="77777777" w:rsidR="001E635F" w:rsidRDefault="001E635F" w:rsidP="00DB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796432"/>
      <w:docPartObj>
        <w:docPartGallery w:val="Page Numbers (Bottom of Page)"/>
        <w:docPartUnique/>
      </w:docPartObj>
    </w:sdtPr>
    <w:sdtEndPr>
      <w:rPr>
        <w:noProof/>
      </w:rPr>
    </w:sdtEndPr>
    <w:sdtContent>
      <w:p w14:paraId="52C332B0" w14:textId="77777777" w:rsidR="00CE6D4A" w:rsidRDefault="00CE6D4A">
        <w:pPr>
          <w:pStyle w:val="Footer"/>
          <w:jc w:val="center"/>
        </w:pPr>
        <w:r>
          <w:fldChar w:fldCharType="begin"/>
        </w:r>
        <w:r>
          <w:instrText xml:space="preserve"> PAGE   \* MERGEFORMAT </w:instrText>
        </w:r>
        <w:r>
          <w:fldChar w:fldCharType="separate"/>
        </w:r>
        <w:r w:rsidR="00D32C30">
          <w:rPr>
            <w:noProof/>
          </w:rPr>
          <w:t>2</w:t>
        </w:r>
        <w:r>
          <w:rPr>
            <w:noProof/>
          </w:rPr>
          <w:fldChar w:fldCharType="end"/>
        </w:r>
      </w:p>
    </w:sdtContent>
  </w:sdt>
  <w:p w14:paraId="257C76A9" w14:textId="77777777" w:rsidR="00CE6D4A" w:rsidRDefault="00CE6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D24E" w14:textId="77777777" w:rsidR="001E635F" w:rsidRDefault="001E635F" w:rsidP="00DB1B5E">
      <w:pPr>
        <w:spacing w:after="0" w:line="240" w:lineRule="auto"/>
      </w:pPr>
      <w:r>
        <w:separator/>
      </w:r>
    </w:p>
  </w:footnote>
  <w:footnote w:type="continuationSeparator" w:id="0">
    <w:p w14:paraId="4EA4675C" w14:textId="77777777" w:rsidR="001E635F" w:rsidRDefault="001E635F" w:rsidP="00DB1B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05"/>
    <w:rsid w:val="000F530D"/>
    <w:rsid w:val="00101C06"/>
    <w:rsid w:val="001A4067"/>
    <w:rsid w:val="001E311F"/>
    <w:rsid w:val="001E635F"/>
    <w:rsid w:val="002417FD"/>
    <w:rsid w:val="00273FA4"/>
    <w:rsid w:val="002F7DA3"/>
    <w:rsid w:val="00344C50"/>
    <w:rsid w:val="00353DE2"/>
    <w:rsid w:val="00417254"/>
    <w:rsid w:val="004A03F5"/>
    <w:rsid w:val="005405DB"/>
    <w:rsid w:val="0055543F"/>
    <w:rsid w:val="007B2D90"/>
    <w:rsid w:val="007C21F4"/>
    <w:rsid w:val="007C251B"/>
    <w:rsid w:val="007F5B0D"/>
    <w:rsid w:val="00824CEB"/>
    <w:rsid w:val="00853B56"/>
    <w:rsid w:val="008A3431"/>
    <w:rsid w:val="00A84F6B"/>
    <w:rsid w:val="00B11367"/>
    <w:rsid w:val="00B45309"/>
    <w:rsid w:val="00B7543E"/>
    <w:rsid w:val="00CE6D4A"/>
    <w:rsid w:val="00D32C30"/>
    <w:rsid w:val="00DB1B5E"/>
    <w:rsid w:val="00DF422C"/>
    <w:rsid w:val="00E0287B"/>
    <w:rsid w:val="00E54FFD"/>
    <w:rsid w:val="00E62705"/>
    <w:rsid w:val="00E85348"/>
    <w:rsid w:val="00EB52C4"/>
    <w:rsid w:val="00F1467B"/>
    <w:rsid w:val="00F2101D"/>
    <w:rsid w:val="00F2277E"/>
    <w:rsid w:val="00F4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9D99"/>
  <w15:chartTrackingRefBased/>
  <w15:docId w15:val="{5348624A-2B33-4254-B43B-C14A64F3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348"/>
    <w:rPr>
      <w:color w:val="0563C1" w:themeColor="hyperlink"/>
      <w:u w:val="single"/>
    </w:rPr>
  </w:style>
  <w:style w:type="character" w:styleId="FollowedHyperlink">
    <w:name w:val="FollowedHyperlink"/>
    <w:basedOn w:val="DefaultParagraphFont"/>
    <w:uiPriority w:val="99"/>
    <w:semiHidden/>
    <w:unhideWhenUsed/>
    <w:rsid w:val="00353DE2"/>
    <w:rPr>
      <w:color w:val="954F72" w:themeColor="followedHyperlink"/>
      <w:u w:val="single"/>
    </w:rPr>
  </w:style>
  <w:style w:type="paragraph" w:styleId="FootnoteText">
    <w:name w:val="footnote text"/>
    <w:basedOn w:val="Normal"/>
    <w:link w:val="FootnoteTextChar"/>
    <w:uiPriority w:val="99"/>
    <w:semiHidden/>
    <w:unhideWhenUsed/>
    <w:rsid w:val="007C21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1F4"/>
    <w:rPr>
      <w:sz w:val="20"/>
      <w:szCs w:val="20"/>
      <w:lang w:val="en-GB"/>
    </w:rPr>
  </w:style>
  <w:style w:type="character" w:styleId="FootnoteReference">
    <w:name w:val="footnote reference"/>
    <w:basedOn w:val="DefaultParagraphFont"/>
    <w:uiPriority w:val="99"/>
    <w:semiHidden/>
    <w:unhideWhenUsed/>
    <w:rsid w:val="007C21F4"/>
    <w:rPr>
      <w:vertAlign w:val="superscript"/>
    </w:rPr>
  </w:style>
  <w:style w:type="paragraph" w:styleId="Header">
    <w:name w:val="header"/>
    <w:basedOn w:val="Normal"/>
    <w:link w:val="HeaderChar"/>
    <w:uiPriority w:val="99"/>
    <w:unhideWhenUsed/>
    <w:rsid w:val="00CE6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D4A"/>
    <w:rPr>
      <w:lang w:val="en-GB"/>
    </w:rPr>
  </w:style>
  <w:style w:type="paragraph" w:styleId="Footer">
    <w:name w:val="footer"/>
    <w:basedOn w:val="Normal"/>
    <w:link w:val="FooterChar"/>
    <w:uiPriority w:val="99"/>
    <w:unhideWhenUsed/>
    <w:rsid w:val="00CE6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D4A"/>
    <w:rPr>
      <w:lang w:val="en-GB"/>
    </w:rPr>
  </w:style>
  <w:style w:type="paragraph" w:styleId="Revision">
    <w:name w:val="Revision"/>
    <w:hidden/>
    <w:uiPriority w:val="99"/>
    <w:semiHidden/>
    <w:rsid w:val="00F2101D"/>
    <w:pPr>
      <w:spacing w:after="0" w:line="240" w:lineRule="auto"/>
    </w:pPr>
    <w:rPr>
      <w:lang w:val="en-GB"/>
    </w:rPr>
  </w:style>
  <w:style w:type="character" w:styleId="CommentReference">
    <w:name w:val="annotation reference"/>
    <w:basedOn w:val="DefaultParagraphFont"/>
    <w:uiPriority w:val="99"/>
    <w:semiHidden/>
    <w:unhideWhenUsed/>
    <w:rsid w:val="00101C06"/>
    <w:rPr>
      <w:sz w:val="16"/>
      <w:szCs w:val="16"/>
    </w:rPr>
  </w:style>
  <w:style w:type="paragraph" w:styleId="CommentText">
    <w:name w:val="annotation text"/>
    <w:basedOn w:val="Normal"/>
    <w:link w:val="CommentTextChar"/>
    <w:uiPriority w:val="99"/>
    <w:semiHidden/>
    <w:unhideWhenUsed/>
    <w:rsid w:val="00101C06"/>
    <w:pPr>
      <w:spacing w:line="240" w:lineRule="auto"/>
    </w:pPr>
    <w:rPr>
      <w:sz w:val="20"/>
      <w:szCs w:val="20"/>
    </w:rPr>
  </w:style>
  <w:style w:type="character" w:customStyle="1" w:styleId="CommentTextChar">
    <w:name w:val="Comment Text Char"/>
    <w:basedOn w:val="DefaultParagraphFont"/>
    <w:link w:val="CommentText"/>
    <w:uiPriority w:val="99"/>
    <w:semiHidden/>
    <w:rsid w:val="00101C06"/>
    <w:rPr>
      <w:sz w:val="20"/>
      <w:szCs w:val="20"/>
      <w:lang w:val="en-GB"/>
    </w:rPr>
  </w:style>
  <w:style w:type="paragraph" w:styleId="CommentSubject">
    <w:name w:val="annotation subject"/>
    <w:basedOn w:val="CommentText"/>
    <w:next w:val="CommentText"/>
    <w:link w:val="CommentSubjectChar"/>
    <w:uiPriority w:val="99"/>
    <w:semiHidden/>
    <w:unhideWhenUsed/>
    <w:rsid w:val="00101C06"/>
    <w:rPr>
      <w:b/>
      <w:bCs/>
    </w:rPr>
  </w:style>
  <w:style w:type="character" w:customStyle="1" w:styleId="CommentSubjectChar">
    <w:name w:val="Comment Subject Char"/>
    <w:basedOn w:val="CommentTextChar"/>
    <w:link w:val="CommentSubject"/>
    <w:uiPriority w:val="99"/>
    <w:semiHidden/>
    <w:rsid w:val="00101C06"/>
    <w:rPr>
      <w:b/>
      <w:bCs/>
      <w:sz w:val="20"/>
      <w:szCs w:val="20"/>
      <w:lang w:val="en-GB"/>
    </w:rPr>
  </w:style>
  <w:style w:type="character" w:styleId="UnresolvedMention">
    <w:name w:val="Unresolved Mention"/>
    <w:basedOn w:val="DefaultParagraphFont"/>
    <w:uiPriority w:val="99"/>
    <w:semiHidden/>
    <w:unhideWhenUsed/>
    <w:rsid w:val="00F2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11535">
      <w:bodyDiv w:val="1"/>
      <w:marLeft w:val="0"/>
      <w:marRight w:val="0"/>
      <w:marTop w:val="0"/>
      <w:marBottom w:val="0"/>
      <w:divBdr>
        <w:top w:val="none" w:sz="0" w:space="0" w:color="auto"/>
        <w:left w:val="none" w:sz="0" w:space="0" w:color="auto"/>
        <w:bottom w:val="none" w:sz="0" w:space="0" w:color="auto"/>
        <w:right w:val="none" w:sz="0" w:space="0" w:color="auto"/>
      </w:divBdr>
    </w:div>
    <w:div w:id="635644519">
      <w:bodyDiv w:val="1"/>
      <w:marLeft w:val="0"/>
      <w:marRight w:val="0"/>
      <w:marTop w:val="0"/>
      <w:marBottom w:val="0"/>
      <w:divBdr>
        <w:top w:val="none" w:sz="0" w:space="0" w:color="auto"/>
        <w:left w:val="none" w:sz="0" w:space="0" w:color="auto"/>
        <w:bottom w:val="none" w:sz="0" w:space="0" w:color="auto"/>
        <w:right w:val="none" w:sz="0" w:space="0" w:color="auto"/>
      </w:divBdr>
    </w:div>
    <w:div w:id="955869289">
      <w:bodyDiv w:val="1"/>
      <w:marLeft w:val="0"/>
      <w:marRight w:val="0"/>
      <w:marTop w:val="0"/>
      <w:marBottom w:val="0"/>
      <w:divBdr>
        <w:top w:val="none" w:sz="0" w:space="0" w:color="auto"/>
        <w:left w:val="none" w:sz="0" w:space="0" w:color="auto"/>
        <w:bottom w:val="none" w:sz="0" w:space="0" w:color="auto"/>
        <w:right w:val="none" w:sz="0" w:space="0" w:color="auto"/>
      </w:divBdr>
    </w:div>
    <w:div w:id="174807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en/microfinace-supporters-defend-yunus-legacy/a-15102807" TargetMode="External"/><Relationship Id="rId13" Type="http://schemas.openxmlformats.org/officeDocument/2006/relationships/hyperlink" Target="https://nitda.gov.ng/nitda-sanctions-soko-loan-for-privacy-invasion/" TargetMode="External"/><Relationship Id="rId18" Type="http://schemas.openxmlformats.org/officeDocument/2006/relationships/hyperlink" Target="https://www.cadtm.org/Microfinance-has-been-a-nightmare-for-the-global-south-Sri-Lanka-shows-tha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ublicaffairsbooks.com/titles/muhammad-yunus/banker-to-the-poor/9781586485467/" TargetMode="External"/><Relationship Id="rId12" Type="http://schemas.openxmlformats.org/officeDocument/2006/relationships/hyperlink" Target="https://app-api.9moni.com/wap/agreement?name=register&amp;system=9Credit" TargetMode="External"/><Relationship Id="rId17" Type="http://schemas.openxmlformats.org/officeDocument/2006/relationships/hyperlink" Target="https://www.sahrc.org.za/home/21/files/SAHRC%20BHR%20RA%203%20-v3.pdf" TargetMode="External"/><Relationship Id="rId2" Type="http://schemas.openxmlformats.org/officeDocument/2006/relationships/styles" Target="styles.xml"/><Relationship Id="rId16" Type="http://schemas.openxmlformats.org/officeDocument/2006/relationships/hyperlink" Target="https://www.tandfonline.com/doi/abs/10.1080/03056244.2018.1546429?journalCode=crea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miumtimesng.com/news/headlines/499999-investigation-how-digital-loan-providers-breach-data-privacy-violate-rights-of-nigerians.html" TargetMode="External"/><Relationship Id="rId5" Type="http://schemas.openxmlformats.org/officeDocument/2006/relationships/footnotes" Target="footnotes.xml"/><Relationship Id="rId15" Type="http://schemas.openxmlformats.org/officeDocument/2006/relationships/hyperlink" Target="https://esq-law.com/six-6-reasons-the-ndpr-must-be-quickly-replaced-olumide-babalola/" TargetMode="External"/><Relationship Id="rId10" Type="http://schemas.openxmlformats.org/officeDocument/2006/relationships/hyperlink" Target="https://www.hup.harvard.edu/catalog.php?isbn=978067497084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ournals.sagepub.com/doi/abs/10.1177/1024529417712830" TargetMode="External"/><Relationship Id="rId14" Type="http://schemas.openxmlformats.org/officeDocument/2006/relationships/hyperlink" Target="https://nitda.gov.ng/nitda-sanctions-soko-loan-for-privacy-inva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B907F-DE7C-4B51-A174-BBFEE605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Fola Adeleke</dc:creator>
  <cp:keywords/>
  <dc:description/>
  <cp:lastModifiedBy>Fola Adeleke</cp:lastModifiedBy>
  <cp:revision>2</cp:revision>
  <dcterms:created xsi:type="dcterms:W3CDTF">2022-04-07T00:02:00Z</dcterms:created>
  <dcterms:modified xsi:type="dcterms:W3CDTF">2022-04-07T00:02:00Z</dcterms:modified>
</cp:coreProperties>
</file>